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Times New Roman" w:cs="Times New Roman" w:hAnsi="Times New Roman"/>
          <w:sz w:val="28"/>
          <w:szCs w:val="28"/>
        </w:rPr>
        <w:t>Государственное бюджетное профессиональное образовательное   учреждение «Дзержинский педагогический колледж»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hanging="0" w:left="6521" w:right="0"/>
        <w:jc w:val="both"/>
      </w:pPr>
      <w:r>
        <w:rPr/>
      </w:r>
    </w:p>
    <w:p>
      <w:pPr>
        <w:pStyle w:val="style0"/>
        <w:ind w:hanging="0" w:left="6521" w:right="0"/>
        <w:jc w:val="both"/>
      </w:pPr>
      <w:r>
        <w:rPr/>
      </w:r>
    </w:p>
    <w:p>
      <w:pPr>
        <w:pStyle w:val="style0"/>
        <w:ind w:hanging="0" w:left="6521" w:right="0"/>
        <w:jc w:val="both"/>
      </w:pPr>
      <w:r>
        <w:rPr/>
      </w:r>
    </w:p>
    <w:p>
      <w:pPr>
        <w:pStyle w:val="style0"/>
        <w:ind w:hanging="0" w:left="6521" w:right="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b/>
          <w:bCs/>
          <w:sz w:val="28"/>
          <w:szCs w:val="28"/>
        </w:rPr>
        <w:t xml:space="preserve">МЕТОДИЧЕСКИЕ РЕКОМЕНДАЦИИ ПО </w:t>
      </w:r>
      <w:r>
        <w:rPr>
          <w:rFonts w:ascii="Times New Roman" w:cs="Times New Roman" w:eastAsia="Times New Roman" w:hAnsi="Times New Roman"/>
          <w:b/>
          <w:bCs/>
          <w:caps/>
          <w:sz w:val="28"/>
          <w:szCs w:val="28"/>
          <w:lang w:eastAsia="ar-SA"/>
        </w:rPr>
        <w:t xml:space="preserve">Преддипломной  </w:t>
      </w:r>
      <w:r>
        <w:rPr>
          <w:rFonts w:ascii="Times New Roman" w:cs="Times New Roman" w:hAnsi="Times New Roman"/>
          <w:b/>
          <w:bCs/>
          <w:sz w:val="28"/>
          <w:szCs w:val="28"/>
        </w:rPr>
        <w:t xml:space="preserve">  ПРАКТИКЕ</w:t>
      </w:r>
    </w:p>
    <w:p>
      <w:pPr>
        <w:pStyle w:val="style0"/>
        <w:jc w:val="center"/>
      </w:pPr>
      <w:r>
        <w:rPr/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line="200" w:lineRule="atLeast"/>
        <w:ind w:hanging="0" w:left="0" w:right="57"/>
        <w:jc w:val="center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style0"/>
        <w:jc w:val="both"/>
      </w:pPr>
      <w:r>
        <w:rPr>
          <w:rFonts w:ascii="Times New Roman" w:cs="Times New Roman" w:hAnsi="Times New Roman"/>
          <w:sz w:val="28"/>
          <w:szCs w:val="28"/>
        </w:rPr>
        <w:tab/>
        <w:tab/>
        <w:tab/>
        <w:tab/>
        <w:tab/>
        <w:tab/>
        <w:tab/>
        <w:tab/>
        <w:tab/>
        <w:tab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ind w:hanging="0" w:left="5954" w:right="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rFonts w:ascii="Times New Roman" w:cs="Times New Roman" w:hAnsi="Times New Roman"/>
          <w:sz w:val="28"/>
          <w:szCs w:val="28"/>
        </w:rPr>
        <w:t>Дзержинск, 2015-2018</w:t>
      </w:r>
    </w:p>
    <w:p>
      <w:pPr>
        <w:pStyle w:val="style0"/>
        <w:jc w:val="center"/>
      </w:pPr>
      <w:r>
        <w:rPr/>
      </w:r>
    </w:p>
    <w:tbl>
      <w:tblPr>
        <w:jc w:val="left"/>
        <w:tblInd w:type="dxa" w:w="-71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48"/>
          <w:bottom w:type="dxa" w:w="0"/>
          <w:right w:type="dxa" w:w="108"/>
        </w:tblCellMar>
      </w:tblPr>
      <w:tblGrid>
        <w:gridCol w:w="5113"/>
        <w:gridCol w:w="4300"/>
      </w:tblGrid>
      <w:tr>
        <w:trPr>
          <w:cantSplit w:val="false"/>
        </w:trPr>
        <w:tc>
          <w:tcPr>
            <w:tcW w:type="dxa" w:w="51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ageBreakBefore/>
            </w:pPr>
            <w:r>
              <w:rPr>
                <w:color w:val="000000"/>
                <w:sz w:val="24"/>
                <w:szCs w:val="24"/>
              </w:rPr>
              <w:t>Одобрено на заседании ПЦК преподавателей спец. «Дошкольное образование»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>Протокол  №_______от________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 xml:space="preserve">Председатель ПЦК ________/____________/                    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>Составители:</w:t>
            </w:r>
          </w:p>
          <w:p>
            <w:pPr>
              <w:pStyle w:val="style0"/>
            </w:pPr>
            <w:r>
              <w:rPr>
                <w:color w:val="000000"/>
                <w:sz w:val="24"/>
                <w:szCs w:val="24"/>
              </w:rPr>
              <w:t>Фомичева М.Н., Гурьянова Т.П.</w:t>
            </w:r>
          </w:p>
          <w:p>
            <w:pPr>
              <w:pStyle w:val="style0"/>
              <w:spacing w:after="0" w:before="0" w:line="1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39"/>
              <w:spacing w:after="0" w:before="0" w:line="100" w:lineRule="atLeast"/>
              <w:ind w:firstLine="284" w:left="0" w:right="0"/>
              <w:contextualSpacing w:val="false"/>
              <w:jc w:val="both"/>
            </w:pPr>
            <w:r>
              <w:rPr>
                <w:color w:val="000000"/>
                <w:sz w:val="24"/>
                <w:szCs w:val="24"/>
              </w:rPr>
              <w:t>Методические рекомендации по организации преддипломной практике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специальности:</w:t>
            </w:r>
          </w:p>
          <w:p>
            <w:pPr>
              <w:pStyle w:val="style39"/>
              <w:spacing w:after="0" w:before="0" w:line="100" w:lineRule="atLeast"/>
              <w:contextualSpacing w:val="false"/>
              <w:jc w:val="both"/>
            </w:pPr>
            <w:r>
              <w:rPr>
                <w:color w:val="000000"/>
                <w:sz w:val="24"/>
                <w:szCs w:val="24"/>
                <w:u w:val="single"/>
              </w:rPr>
              <w:t>44.02.01 Дошкольное образование</w:t>
            </w:r>
          </w:p>
        </w:tc>
      </w:tr>
    </w:tbl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ind w:firstLine="263" w:left="0" w:right="0"/>
        <w:contextualSpacing w:val="false"/>
        <w:jc w:val="center"/>
      </w:pPr>
      <w:r>
        <w:rPr>
          <w:rFonts w:ascii="Nimbus Roman No9 L" w:cs="Times New Roman" w:hAnsi="Nimbus Roman No9 L"/>
          <w:sz w:val="24"/>
          <w:szCs w:val="24"/>
        </w:rPr>
        <w:t>СОДЕРЖАНИЕ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right"/>
      </w:pPr>
      <w:r>
        <w:rPr>
          <w:rFonts w:ascii="Nimbus Roman No9 L" w:hAnsi="Nimbus Roman No9 L"/>
          <w:sz w:val="24"/>
          <w:szCs w:val="24"/>
        </w:rPr>
        <w:t>Стр.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Пояснительная записка.........................................................................................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Часть 1. План педагогической практики..........................................................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Часть 2. Методические рекомендации к планированию образовательного процесса...................................................................................................................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hAnsi="Nimbus Roman No9 L"/>
          <w:sz w:val="24"/>
          <w:szCs w:val="24"/>
        </w:rPr>
        <w:tab/>
        <w:t xml:space="preserve">2.1. </w:t>
      </w: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 xml:space="preserve">Структура дневника преддипломной 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sz w:val="24"/>
          <w:szCs w:val="24"/>
        </w:rPr>
        <w:t xml:space="preserve"> </w:t>
      </w: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>практики.................................................................................................................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ab/>
        <w:t>2.2. Выписка из комплексно-тематического плана.....................................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ab/>
        <w:t>2.3.Перспективный план организованной образовательной деятельности.....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ab/>
        <w:t>2.4. Содержание приложения к перспективному плану.....................................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ab/>
        <w:t>2.5. Форма календарного плана.........................................................................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Часть 3. Рекомендации к написанию характеристики...........................................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Часть 4. Памятка к самоанализу деятельности студентов на преддипломной практике.....................................................................................................................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Часть 5. Образец аттестационного листа преддипломной практики...................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sz w:val="24"/>
          <w:szCs w:val="24"/>
        </w:rPr>
        <w:t>Литература................................................................................................................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ind w:firstLine="263" w:left="0" w:right="0"/>
        <w:contextualSpacing w:val="false"/>
        <w:jc w:val="center"/>
      </w:pPr>
      <w:r>
        <w:rPr>
          <w:rFonts w:ascii="Nimbus Roman No9 L" w:cs="Times New Roman" w:hAnsi="Nimbus Roman No9 L"/>
          <w:b w:val="false"/>
          <w:bCs w:val="false"/>
          <w:sz w:val="24"/>
          <w:szCs w:val="24"/>
          <w:shd w:fill="FFFFFF" w:val="clear"/>
        </w:rPr>
        <w:t>ПОЯСНИТЕЛЬНАЯ ЗАПИСКА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ab/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В соответствии с федеральным государственным образовательным стандарт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 xml:space="preserve">ом </w:t>
      </w: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</w:rPr>
        <w:t>среднего профессионального образования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 xml:space="preserve"> по специальности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 xml:space="preserve">44.02.01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 xml:space="preserve">Дошкольное образование  предусмотрена  </w:t>
      </w:r>
      <w:r>
        <w:rPr>
          <w:rFonts w:ascii="Nimbus Roman No9 L" w:cs="Times New Roman" w:hAnsi="Nimbus Roman No9 L"/>
          <w:b w:val="false"/>
          <w:bCs w:val="false"/>
          <w:sz w:val="24"/>
          <w:szCs w:val="24"/>
        </w:rPr>
        <w:t xml:space="preserve">преддипломная  практика.  В ходе практики у студентов идет формирование общих и профессиональных компетенций, </w:t>
      </w:r>
      <w:r>
        <w:rPr>
          <w:rFonts w:ascii="Nimbus Roman No9 L" w:cs="Nimbus Roman No9 L;Times New Roman" w:hAnsi="Nimbus Roman No9 L"/>
          <w:color w:val="000000"/>
          <w:sz w:val="24"/>
          <w:szCs w:val="24"/>
        </w:rPr>
        <w:t>включающих в себя способность: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hAnsi="Nimbus Roman No9 L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hAnsi="Nimbus Roman No9 L"/>
          <w:color w:val="000000"/>
          <w:sz w:val="24"/>
          <w:szCs w:val="24"/>
        </w:rPr>
        <w:t xml:space="preserve">ОК 2. Организовывать    собственную    деятельность,    определять методы решения профессиональных задач, оценивать их эффективность и качество. 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hAnsi="Nimbus Roman No9 L"/>
          <w:color w:val="000000"/>
          <w:sz w:val="24"/>
          <w:szCs w:val="24"/>
        </w:rPr>
        <w:t xml:space="preserve">ОК 3. Оценивать  риски  и  принимать  решения  в  нестандартных ситуациях. 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hAnsi="Nimbus Roman No9 L"/>
          <w:color w:val="000000"/>
          <w:sz w:val="24"/>
          <w:szCs w:val="24"/>
        </w:rPr>
        <w:t>ОК 4. Осуществлять    поиск,    анализ    и    оценку    информации, необходимой   для   постановки   и   решения   профессиональных   задач, профессионального и личностного развития.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sz w:val="24"/>
          <w:szCs w:val="24"/>
        </w:rPr>
        <w:t>ОК 5. Использовать информационно-коммуникативные технологии для совершенствования профессиональной деятельности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партнёрами.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sz w:val="24"/>
          <w:szCs w:val="24"/>
        </w:rPr>
        <w:t>ОК 9. Осуществлять профессиональную деятельность в условиях обновления её целей, содержания, смены технологий.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i w:val="false"/>
          <w:iCs w:val="false"/>
          <w:color w:val="000000"/>
          <w:sz w:val="24"/>
          <w:szCs w:val="24"/>
        </w:rPr>
        <w:t>ОК 11. Строить профессиональную деятельность с соблюдением правовых норм её регулирующих.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1.1.Планировать мероприятия, направленные на укрепление здоровья ребенка и его физическое развитие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1.2. Проводить режимные моменты в соответствии с возрастом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1.3. Проводить мероприятия по физическому воспитанию в процессе выполнения двигательного режима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2.1.Планировать различные виды деятельности и общения детей в течении дня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2.2. Организовывать различные игры с детьми раннего и дошкольного возраста</w:t>
      </w:r>
    </w:p>
    <w:p>
      <w:pPr>
        <w:pStyle w:val="style44"/>
        <w:tabs>
          <w:tab w:leader="none" w:pos="720" w:val="left"/>
        </w:tabs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DejaVu Sans" w:hAnsi="Nimbus Roman No9 L"/>
          <w:b w:val="false"/>
          <w:bCs w:val="false"/>
          <w:color w:val="00000A"/>
          <w:sz w:val="24"/>
          <w:szCs w:val="24"/>
          <w:lang w:bidi="zxx-" w:eastAsia="zxx-" w:val="ru-RU"/>
        </w:rPr>
        <w:t>ПК 2.3. Организовывать посильный труд и самообслуживание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2.4. Организовывать общение детей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2.5. Организовывать продуктивную деятельность дошкольников (рисование, лепка, аппликация, конструирование)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2.6. Организовывать и проводить праздники и развлечения для детей раннего и дошкольного возраста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2.7. Анализировать процесс и результаты организации различных видов деятельности и общения детей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3.1. Определять цели и задачи, планировать занятия с детьми дошкольного возраста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3.2. Проводить занятия с детьми дошкольного возраста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3.3.Осуществлять педагогический контроль, оценивать процесс и результаты обучения дошкольников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3.4.Анализировать занятия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3.5. Вести документацию, обеспечивающую проведение занятий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4.1. Определять цели, задачи и планировать работу с родителями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4.3. Проводить родительские собрания, привлекать родителей к организации и проведению мероприятий в группе и в образовательном учреждении</w:t>
      </w:r>
    </w:p>
    <w:p>
      <w:pPr>
        <w:pStyle w:val="style44"/>
        <w:overflowPunct w:val="true"/>
        <w:spacing w:line="200" w:lineRule="atLeast"/>
        <w:ind w:firstLine="263" w:left="0" w:right="0"/>
      </w:pPr>
      <w:r>
        <w:rPr>
          <w:rFonts w:ascii="Nimbus Roman No9 L" w:hAnsi="Nimbus Roman No9 L"/>
          <w:b w:val="false"/>
          <w:bCs w:val="false"/>
          <w:sz w:val="24"/>
          <w:szCs w:val="24"/>
        </w:rPr>
        <w:t>ПК 4.4.Оценивать и анализировать результаты работы с родителями, корректировать процесс взаимодействия с ними</w:t>
      </w:r>
    </w:p>
    <w:p>
      <w:pPr>
        <w:pStyle w:val="style44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sz w:val="24"/>
          <w:szCs w:val="24"/>
        </w:rPr>
        <w:t>ПК 4.5.Координировать деятельность сотрудников образовательного учреждения, работающих с группой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hAnsi="Nimbus Roman No9 L"/>
          <w:color w:val="000000"/>
          <w:sz w:val="24"/>
          <w:szCs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hAnsi="Nimbus Roman No9 L"/>
          <w:color w:val="000000"/>
          <w:sz w:val="24"/>
          <w:szCs w:val="24"/>
        </w:rPr>
        <w:t xml:space="preserve">ПК 5.2. Создавать в группе предметно-развивающую среду. 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hAnsi="Nimbus Roman No9 L"/>
          <w:color w:val="000000"/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</w:pPr>
      <w:r>
        <w:rPr>
          <w:rFonts w:ascii="Nimbus Roman No9 L" w:hAnsi="Nimbus Roman No9 L"/>
          <w:color w:val="000000"/>
          <w:sz w:val="24"/>
          <w:szCs w:val="24"/>
        </w:rPr>
        <w:t>ПК 5.4. Оформлять педагогические разработки в виде отчетов, рефератов, выступлений.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eastAsia="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</w:rPr>
        <w:t>ПК 5.5. Участвовать в исследовательской и проектной деятельности в области дошкольного образования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hAnsi="Nimbus Roman No9 L"/>
          <w:b w:val="false"/>
          <w:bCs w:val="false"/>
          <w:color w:val="000000"/>
          <w:sz w:val="24"/>
          <w:szCs w:val="24"/>
        </w:rPr>
        <w:tab/>
        <w:t>Цель настоящих рекомендаций — оказание помощи студентам в планировании и организации педагогического процесса на преддипломной практике в дошкольной образовательной организации.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hAnsi="Nimbus Roman No9 L"/>
          <w:b w:val="false"/>
          <w:bCs w:val="false"/>
          <w:color w:val="000000"/>
          <w:sz w:val="24"/>
          <w:szCs w:val="24"/>
        </w:rPr>
        <w:tab/>
      </w:r>
      <w:r>
        <w:rPr>
          <w:rFonts w:ascii="Nimbus Roman No9 L" w:cs="Liberation Serif;Times New Roman" w:hAnsi="Nimbus Roman No9 L"/>
          <w:b w:val="false"/>
          <w:bCs w:val="false"/>
          <w:color w:val="000000"/>
          <w:sz w:val="24"/>
          <w:szCs w:val="24"/>
        </w:rPr>
        <w:t>Задачи:</w:t>
      </w:r>
    </w:p>
    <w:p>
      <w:pPr>
        <w:pStyle w:val="style0"/>
        <w:widowControl w:val="false"/>
        <w:numPr>
          <w:ilvl w:val="0"/>
          <w:numId w:val="1"/>
        </w:numPr>
        <w:overflowPunct w:val="true"/>
        <w:spacing w:after="0" w:before="0" w:line="200" w:lineRule="atLeast"/>
        <w:ind w:hanging="432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color w:val="000000"/>
          <w:sz w:val="24"/>
          <w:szCs w:val="24"/>
        </w:rPr>
        <w:t xml:space="preserve">- систематизировать знания о принципах, формах организации, средствах, методах и приёмах воспитания и обучения детей дошкольного возраста; </w:t>
      </w:r>
    </w:p>
    <w:p>
      <w:pPr>
        <w:pStyle w:val="style0"/>
        <w:widowControl w:val="false"/>
        <w:numPr>
          <w:ilvl w:val="0"/>
          <w:numId w:val="1"/>
        </w:numPr>
        <w:overflowPunct w:val="true"/>
        <w:spacing w:after="0" w:before="0" w:line="200" w:lineRule="atLeast"/>
        <w:ind w:hanging="432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color w:val="000000"/>
          <w:sz w:val="24"/>
          <w:szCs w:val="24"/>
        </w:rPr>
        <w:t>- формировать умения организовывать педагогический процесс на основе комплексно-тематического принципа, интегрируя образовательные области и виды детской деятельности;</w:t>
      </w:r>
    </w:p>
    <w:p>
      <w:pPr>
        <w:pStyle w:val="style0"/>
        <w:widowControl w:val="false"/>
        <w:numPr>
          <w:ilvl w:val="0"/>
          <w:numId w:val="1"/>
        </w:numPr>
        <w:overflowPunct w:val="true"/>
        <w:spacing w:after="0" w:before="0" w:line="200" w:lineRule="atLeast"/>
        <w:ind w:hanging="432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color w:val="000000"/>
          <w:sz w:val="24"/>
          <w:szCs w:val="24"/>
        </w:rPr>
        <w:t>- способствовать развитию педагогического мышления, творческих способностей, объективной самооценки;</w:t>
      </w:r>
    </w:p>
    <w:p>
      <w:pPr>
        <w:pStyle w:val="style0"/>
        <w:widowControl w:val="false"/>
        <w:numPr>
          <w:ilvl w:val="0"/>
          <w:numId w:val="1"/>
        </w:numPr>
        <w:overflowPunct w:val="true"/>
        <w:spacing w:after="0" w:before="0" w:line="200" w:lineRule="atLeast"/>
        <w:ind w:hanging="432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color w:val="000000"/>
          <w:sz w:val="24"/>
          <w:szCs w:val="24"/>
        </w:rPr>
        <w:t>- воспитывать ответственность, трудолюбие, самостоятельность.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Nimbus Roman No9 L;Times New Roman" w:eastAsia="Nimbus Roman No9 L;Times New Roman" w:hAnsi="Nimbus Roman No9 L"/>
          <w:b w:val="false"/>
          <w:bCs w:val="false"/>
          <w:color w:val="000000"/>
          <w:sz w:val="24"/>
          <w:szCs w:val="24"/>
        </w:rPr>
        <w:t xml:space="preserve">   </w:t>
      </w:r>
      <w:r>
        <w:rPr>
          <w:rFonts w:ascii="Nimbus Roman No9 L" w:cs="Nimbus Roman No9 L;Times New Roman" w:hAnsi="Nimbus Roman No9 L"/>
          <w:b w:val="false"/>
          <w:bCs w:val="false"/>
          <w:color w:val="000000"/>
          <w:sz w:val="24"/>
          <w:szCs w:val="24"/>
        </w:rPr>
        <w:t>В методических рекомендациях представлен план  преддипломной практики; рекомендации к планированию образовательной работы с детьми дошкольного возраста; р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</w:rPr>
        <w:t>екомендации к написанию характеристики; п</w:t>
      </w:r>
      <w:r>
        <w:rPr>
          <w:rFonts w:ascii="Nimbus Roman No9 L" w:cs="Times New Roman" w:hAnsi="Nimbus Roman No9 L"/>
          <w:sz w:val="24"/>
          <w:szCs w:val="24"/>
        </w:rPr>
        <w:t xml:space="preserve">амятка к самоанализу деятельности студентов на преддипломной практике; </w:t>
      </w:r>
      <w:r>
        <w:rPr>
          <w:rFonts w:ascii="Nimbus Roman No9 L" w:cs="Nimbus Roman No9 L;Times New Roman" w:hAnsi="Nimbus Roman No9 L"/>
          <w:b w:val="false"/>
          <w:bCs w:val="false"/>
          <w:color w:val="000000"/>
          <w:sz w:val="24"/>
          <w:szCs w:val="24"/>
        </w:rPr>
        <w:t xml:space="preserve"> список нормативных документов и примерный список психолого-педагогической  литературы.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</w:rPr>
        <w:tab/>
        <w:tab/>
        <w:t xml:space="preserve">Данные методические рекомендации позволят студентам осуществлять планирование более рационально, организовывать образовательный процесс качественно,  глубже анализировать свой педагогический опыт.  </w:t>
      </w:r>
    </w:p>
    <w:p>
      <w:pPr>
        <w:pStyle w:val="style0"/>
        <w:widowControl w:val="false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eastAsia="Times New Roman" w:hAnsi="Nimbus Roman No9 L"/>
          <w:b w:val="false"/>
          <w:bCs w:val="false"/>
          <w:color w:val="000000"/>
          <w:sz w:val="24"/>
          <w:szCs w:val="24"/>
        </w:rPr>
        <w:t xml:space="preserve">      </w:t>
      </w:r>
      <w:r>
        <w:rPr>
          <w:rFonts w:ascii="Nimbus Roman No9 L" w:cs="Times New Roman" w:hAnsi="Nimbus Roman No9 L"/>
          <w:b w:val="false"/>
          <w:bCs w:val="false"/>
          <w:color w:val="000000"/>
          <w:sz w:val="24"/>
          <w:szCs w:val="24"/>
        </w:rPr>
        <w:t>Методические рекомендации могут быть востребованы  преподавателями педагогических колледжей, воспитателями и заведующими дошкольных образовательных организаций.</w:t>
      </w:r>
    </w:p>
    <w:p>
      <w:pPr>
        <w:pStyle w:val="style0"/>
        <w:widowControl w:val="false"/>
        <w:overflowPunct w:val="true"/>
        <w:spacing w:after="0" w:before="0" w:line="200" w:lineRule="atLeast"/>
        <w:ind w:hanging="10" w:left="30" w:right="0"/>
        <w:contextualSpacing w:val="false"/>
        <w:jc w:val="both"/>
      </w:pPr>
      <w:r>
        <w:rPr/>
      </w:r>
    </w:p>
    <w:p>
      <w:pPr>
        <w:pStyle w:val="style0"/>
        <w:widowControl w:val="false"/>
        <w:overflowPunct w:val="true"/>
        <w:spacing w:after="0" w:before="0" w:line="200" w:lineRule="atLeast"/>
        <w:ind w:hanging="10" w:left="30" w:right="0"/>
        <w:contextualSpacing w:val="false"/>
        <w:jc w:val="both"/>
      </w:pPr>
      <w:r>
        <w:rPr/>
      </w:r>
    </w:p>
    <w:p>
      <w:pPr>
        <w:pStyle w:val="style0"/>
        <w:widowControl w:val="false"/>
        <w:overflowPunct w:val="true"/>
        <w:spacing w:after="0" w:before="0" w:line="200" w:lineRule="atLeast"/>
        <w:ind w:hanging="10" w:left="30" w:right="0"/>
        <w:contextualSpacing w:val="false"/>
        <w:jc w:val="both"/>
      </w:pPr>
      <w:r>
        <w:rPr/>
      </w:r>
    </w:p>
    <w:p>
      <w:pPr>
        <w:pStyle w:val="style0"/>
        <w:widowControl w:val="false"/>
        <w:overflowPunct w:val="true"/>
        <w:spacing w:after="0" w:before="0" w:line="200" w:lineRule="atLeast"/>
        <w:ind w:hanging="10" w:left="30" w:right="0"/>
        <w:contextualSpacing w:val="false"/>
        <w:jc w:val="both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/>
          <w:bCs/>
          <w:sz w:val="24"/>
          <w:szCs w:val="24"/>
        </w:rPr>
        <w:t>Часть 1. План педагогической практики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режима дня, первой половины дня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режима дня, второй половины дня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физкультурно-оздоровительной работы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прогулок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Проведение, анализ и самоанализ НОД: </w:t>
        <w:tab/>
        <w:tab/>
        <w:tab/>
        <w:tab/>
        <w:tab/>
        <w:tab/>
        <w:tab/>
        <w:tab/>
        <w:tab/>
        <w:t xml:space="preserve">       МДК 01.03.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</w:t>
      </w: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МДК 02.03.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</w:t>
      </w: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МДК 02.05.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</w:t>
      </w: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МДК 03.01.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</w:t>
      </w: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МДК 03.02.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</w:t>
      </w: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МДК 03.03.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eastAsia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      </w:t>
      </w: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МДК 03.04.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игровой деятельности и общения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трудовой деятельности и общения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работы с родителями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индивидуально-дифференцированной работы с детьми</w:t>
      </w:r>
    </w:p>
    <w:p>
      <w:pPr>
        <w:pStyle w:val="style0"/>
        <w:widowControl w:val="false"/>
        <w:tabs>
          <w:tab w:leader="none" w:pos="10059" w:val="left"/>
          <w:tab w:leader="none" w:pos="10779" w:val="left"/>
          <w:tab w:leader="none" w:pos="11499" w:val="left"/>
          <w:tab w:leader="none" w:pos="13659" w:val="left"/>
          <w:tab w:leader="none" w:pos="20859" w:val="left"/>
        </w:tabs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</w:rPr>
        <w:t>Проведение, анализ и самоанализ исследовательской работы в соответствии с темой выпускной квалификационной работы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Times New Roman" w:hAnsi="Nimbus Roman No9 L"/>
          <w:b/>
          <w:sz w:val="24"/>
          <w:szCs w:val="24"/>
        </w:rPr>
        <w:t>Часть 2. Методические рекомендации к планированию образовательного процесса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b/>
          <w:sz w:val="24"/>
          <w:szCs w:val="24"/>
        </w:rPr>
        <w:t xml:space="preserve">2.1. </w:t>
      </w:r>
      <w:r>
        <w:rPr>
          <w:rFonts w:ascii="Nimbus Roman No9 L" w:cs="Liberation Serif;Times New Roman" w:hAnsi="Nimbus Roman No9 L"/>
          <w:b/>
          <w:bCs/>
          <w:sz w:val="24"/>
          <w:szCs w:val="24"/>
        </w:rPr>
        <w:t xml:space="preserve">Структура дневника преддипломной 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eastAsia="Liberation Serif;Times New Roman" w:hAnsi="Nimbus Roman No9 L"/>
          <w:b/>
          <w:bCs/>
          <w:sz w:val="24"/>
          <w:szCs w:val="24"/>
        </w:rPr>
        <w:t xml:space="preserve"> </w:t>
      </w:r>
      <w:r>
        <w:rPr>
          <w:rFonts w:ascii="Nimbus Roman No9 L" w:cs="Liberation Serif;Times New Roman" w:hAnsi="Nimbus Roman No9 L"/>
          <w:b/>
          <w:bCs/>
          <w:sz w:val="24"/>
          <w:szCs w:val="24"/>
        </w:rPr>
        <w:t>практики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Титульный лист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Памятка</w:t>
        <w:tab/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Табель оценок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Сведения о ДОО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Список детей возрастной группы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Режим дня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Расписание НОД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Выписка из комплексно-тематического плана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Перспективно-тематический план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Календарный план</w:t>
      </w:r>
    </w:p>
    <w:p>
      <w:pPr>
        <w:pStyle w:val="style0"/>
        <w:numPr>
          <w:ilvl w:val="0"/>
          <w:numId w:val="2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Приложение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/>
          <w:bCs/>
          <w:sz w:val="24"/>
          <w:szCs w:val="24"/>
        </w:rPr>
        <w:t>2.2. Титульный лист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tbl>
      <w:tblPr>
        <w:jc w:val="left"/>
        <w:tblInd w:type="dxa" w:w="55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9638"/>
      </w:tblGrid>
      <w:tr>
        <w:trPr>
          <w:cantSplit w:val="false"/>
        </w:trPr>
        <w:tc>
          <w:tcPr>
            <w:tcW w:type="dxa" w:w="9638"/>
            <w:gridSpan w:val="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ГБПОУ «Дзержинский педагогический колледж»</w:t>
            </w:r>
          </w:p>
        </w:tc>
      </w:tr>
      <w:tr>
        <w:trPr>
          <w:cantSplit w:val="false"/>
        </w:trPr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 xml:space="preserve">Дневник </w:t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преддипломной практики</w:t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студентки группы ДО — 4,</w:t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специальность 44.02.01. Дошкольное образование,</w:t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ФИО</w:t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Руководитель: ИОФ</w:t>
            </w:r>
          </w:p>
        </w:tc>
      </w:tr>
      <w:tr>
        <w:trPr>
          <w:cantSplit w:val="false"/>
        </w:trPr>
        <w:tc>
          <w:tcPr>
            <w:tcW w:type="dxa" w:w="32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>
                <w:rFonts w:ascii="Nimbus Roman No9 L" w:hAnsi="Nimbus Roman No9 L"/>
                <w:sz w:val="24"/>
                <w:szCs w:val="24"/>
              </w:rPr>
              <w:t>Дзержинск - 2018</w:t>
            </w:r>
          </w:p>
        </w:tc>
        <w:tc>
          <w:tcPr>
            <w:tcW w:type="dxa" w:w="321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overflowPunct w:val="true"/>
              <w:spacing w:line="200" w:lineRule="atLeast"/>
              <w:ind w:firstLine="263" w:left="0" w:right="0"/>
              <w:jc w:val="both"/>
            </w:pPr>
            <w:r>
              <w:rPr/>
            </w:r>
          </w:p>
        </w:tc>
      </w:tr>
    </w:tbl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>
          <w:rFonts w:ascii="Nimbus Roman No9 L" w:cs="Liberation Serif;Times New Roman" w:hAnsi="Nimbus Roman No9 L"/>
          <w:b/>
          <w:bCs/>
          <w:sz w:val="24"/>
          <w:szCs w:val="24"/>
        </w:rPr>
        <w:t>2.3. Памятка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ab/>
        <w:t>Режим работы 1 и 2 половина дня по режиму ДОУ: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1 подгруппа — с 06:00 до 13:00 (с 07:00 до 14:00)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 xml:space="preserve">2 подгруппа </w:t>
        <w:softHyphen/>
        <w:t xml:space="preserve"> с 11:00 до 18:00 (с 10:00 до 17:00)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ab/>
        <w:t>Оценка работы студента осуществляется воспитателем ежедневно в соответствии  с деятельностью студента, оценка ставится за каждый вид плана работы.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ab/>
        <w:t>Студент допускается к работе с детьми при наличии календарного плана, проверка дневника проводится воспитателем в день практики, допуск подтверждается подписью с указанием даты.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ab/>
        <w:t>Сдача документации по итогам преддипломной практики: на следующий день после окончания практики.</w:t>
      </w:r>
    </w:p>
    <w:p>
      <w:pPr>
        <w:pStyle w:val="style0"/>
        <w:overflowPunct w:val="true"/>
        <w:spacing w:line="200" w:lineRule="atLeast"/>
        <w:ind w:firstLine="263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ab/>
        <w:t xml:space="preserve">Перечень документации и дополнительных материалов по окончанию практики: </w:t>
      </w:r>
    </w:p>
    <w:p>
      <w:pPr>
        <w:pStyle w:val="style0"/>
        <w:numPr>
          <w:ilvl w:val="0"/>
          <w:numId w:val="3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дневник практики;</w:t>
      </w:r>
    </w:p>
    <w:p>
      <w:pPr>
        <w:pStyle w:val="style0"/>
        <w:numPr>
          <w:ilvl w:val="0"/>
          <w:numId w:val="3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приложение (конспекты, практический материал);</w:t>
      </w:r>
    </w:p>
    <w:p>
      <w:pPr>
        <w:pStyle w:val="style0"/>
        <w:numPr>
          <w:ilvl w:val="0"/>
          <w:numId w:val="3"/>
        </w:numPr>
        <w:overflowPunct w:val="true"/>
        <w:spacing w:line="200" w:lineRule="atLeast"/>
        <w:ind w:hanging="360" w:left="0" w:right="0"/>
        <w:jc w:val="both"/>
      </w:pPr>
      <w:r>
        <w:rPr>
          <w:rFonts w:ascii="Nimbus Roman No9 L" w:cs="Liberation Serif;Times New Roman" w:hAnsi="Nimbus Roman No9 L"/>
          <w:sz w:val="24"/>
          <w:szCs w:val="24"/>
        </w:rPr>
        <w:t>характеристика с оценкой с подписью воспитателя и заведующего, заверенная печатью;</w:t>
      </w:r>
    </w:p>
    <w:p>
      <w:pPr>
        <w:pStyle w:val="style0"/>
        <w:numPr>
          <w:ilvl w:val="0"/>
          <w:numId w:val="3"/>
        </w:numPr>
        <w:overflowPunct w:val="true"/>
        <w:spacing w:after="0" w:before="0" w:line="200" w:lineRule="atLeast"/>
        <w:ind w:hanging="360" w:left="0" w:right="0"/>
        <w:contextualSpacing w:val="false"/>
        <w:jc w:val="both"/>
      </w:pPr>
      <w:r>
        <w:rPr>
          <w:rFonts w:ascii="Nimbus Roman No9 L" w:cs="Liberation Serif;Times New Roman" w:hAnsi="Nimbus Roman No9 L"/>
          <w:b w:val="false"/>
          <w:bCs w:val="false"/>
          <w:sz w:val="24"/>
          <w:szCs w:val="24"/>
        </w:rPr>
        <w:t>самоанализ деятельности студента.</w:t>
      </w:r>
    </w:p>
    <w:p>
      <w:pPr>
        <w:pStyle w:val="style0"/>
        <w:overflowPunct w:val="true"/>
        <w:spacing w:after="0" w:before="0" w:line="200" w:lineRule="atLeast"/>
        <w:ind w:firstLine="263" w:left="0" w:right="0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cs="Liberation Serif;Times New Roman"/>
          <w:b/>
          <w:bCs/>
          <w:sz w:val="24"/>
          <w:szCs w:val="24"/>
        </w:rPr>
        <w:t>2.4. Табель оценок</w:t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1035"/>
        <w:gridCol w:w="3720"/>
        <w:gridCol w:w="3719"/>
        <w:gridCol w:w="1183"/>
      </w:tblGrid>
      <w:tr>
        <w:trPr>
          <w:cantSplit w:val="false"/>
        </w:trPr>
        <w:tc>
          <w:tcPr>
            <w:tcW w:type="dxa" w:w="103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type="dxa" w:w="372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Содержание режимных моментов</w:t>
            </w:r>
          </w:p>
        </w:tc>
        <w:tc>
          <w:tcPr>
            <w:tcW w:type="dxa" w:w="371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Анализ деятельности студента</w:t>
            </w:r>
          </w:p>
        </w:tc>
        <w:tc>
          <w:tcPr>
            <w:tcW w:type="dxa" w:w="11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Оценка</w:t>
            </w:r>
          </w:p>
        </w:tc>
      </w:tr>
      <w:tr>
        <w:trPr>
          <w:cantSplit w:val="false"/>
        </w:trPr>
        <w:tc>
          <w:tcPr>
            <w:tcW w:type="dxa" w:w="103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 половина</w:t>
            </w:r>
          </w:p>
        </w:tc>
        <w:tc>
          <w:tcPr>
            <w:tcW w:type="dxa" w:w="372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1. Утренняя гимнастика.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2. Режимные моменты.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 xml:space="preserve">3. ОДД (в соответствии с расписанием НОД) 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4. Прогулка.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5. Коллективная форма работы.</w:t>
            </w:r>
          </w:p>
        </w:tc>
        <w:tc>
          <w:tcPr>
            <w:tcW w:type="dxa" w:w="371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183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03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2 половина</w:t>
            </w:r>
          </w:p>
        </w:tc>
        <w:tc>
          <w:tcPr>
            <w:tcW w:type="dxa" w:w="372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1. Режим.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2. Гимнастика после сна.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3. ОДД (если есть в режиме дня).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4. Вечерняя прогулка.</w:t>
            </w:r>
          </w:p>
        </w:tc>
        <w:tc>
          <w:tcPr>
            <w:tcW w:type="dxa" w:w="371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183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</w:tbl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cs="Liberation Serif;Times New Roman"/>
          <w:b/>
          <w:bCs/>
          <w:sz w:val="24"/>
          <w:szCs w:val="24"/>
        </w:rPr>
        <w:t>2.5.  Сведения о дошкольной образовательной организации</w:t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tbl>
      <w:tblPr>
        <w:jc w:val="left"/>
        <w:tblInd w:type="dxa" w:w="55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55"/>
          <w:left w:type="dxa" w:w="55"/>
          <w:bottom w:type="dxa" w:w="55"/>
          <w:right w:type="dxa" w:w="55"/>
        </w:tblCellMar>
      </w:tblPr>
      <w:tblGrid>
        <w:gridCol w:w="9633"/>
      </w:tblGrid>
      <w:tr>
        <w:trPr>
          <w:cantSplit w:val="false"/>
        </w:trPr>
        <w:tc>
          <w:tcPr>
            <w:tcW w:type="dxa" w:w="9633"/>
            <w:gridSpan w:val="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>
                <w:sz w:val="24"/>
                <w:szCs w:val="24"/>
              </w:rPr>
              <w:t>МБДОУ «Детский сад № ...»</w:t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Адрес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Телефон ДОО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Заведующий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Педагог-психолог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ind w:hanging="0" w:left="470" w:right="-10"/>
              <w:jc w:val="both"/>
            </w:pPr>
            <w:r>
              <w:rPr>
                <w:rFonts w:cs="Liberation Serif;Times New Roman"/>
                <w:sz w:val="24"/>
                <w:szCs w:val="24"/>
              </w:rPr>
              <w:t>Воспитатели группы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816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overflowPunct w:val="true"/>
              <w:spacing w:after="0" w:before="0" w:line="200" w:lineRule="atLeast"/>
              <w:ind w:hanging="0" w:left="470" w:right="-10"/>
              <w:contextualSpacing w:val="false"/>
              <w:jc w:val="both"/>
            </w:pPr>
            <w:r>
              <w:rPr>
                <w:rFonts w:cs="Liberation Serif;Times New Roman"/>
                <w:b w:val="false"/>
                <w:bCs w:val="false"/>
                <w:sz w:val="24"/>
                <w:szCs w:val="24"/>
              </w:rPr>
              <w:t>Помощник воспитателя</w:t>
            </w:r>
          </w:p>
        </w:tc>
        <w:tc>
          <w:tcPr>
            <w:tcW w:type="dxa" w:w="481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44"/>
              <w:jc w:val="center"/>
            </w:pPr>
            <w:r>
              <w:rPr/>
            </w:r>
          </w:p>
        </w:tc>
      </w:tr>
    </w:tbl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cs="Liberation Serif;Times New Roman"/>
          <w:b/>
          <w:bCs/>
          <w:sz w:val="24"/>
          <w:szCs w:val="24"/>
        </w:rPr>
        <w:t>2.6. Выписка из комплексно-тематического плана</w:t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3205"/>
        <w:gridCol w:w="3455"/>
        <w:gridCol w:w="3002"/>
      </w:tblGrid>
      <w:tr>
        <w:trPr>
          <w:cantSplit w:val="false"/>
        </w:trPr>
        <w:tc>
          <w:tcPr>
            <w:tcW w:type="dxa" w:w="320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  <w:shd w:fill="FFFFFF" w:val="clear"/>
              </w:rPr>
              <w:t>Сроки</w:t>
            </w:r>
          </w:p>
        </w:tc>
        <w:tc>
          <w:tcPr>
            <w:tcW w:type="dxa" w:w="345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rStyle w:val="style21"/>
                <w:rFonts w:ascii="Times New Roman" w:cs="Times New Roman" w:hAnsi="Times New Roman"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type="dxa" w:w="30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0"/>
              <w:jc w:val="center"/>
            </w:pPr>
            <w:r>
              <w:rPr>
                <w:rStyle w:val="style21"/>
                <w:rFonts w:ascii="Times New Roman" w:cs="Times New Roman" w:hAnsi="Times New Roman"/>
                <w:color w:val="000000"/>
                <w:sz w:val="20"/>
                <w:szCs w:val="20"/>
              </w:rPr>
              <w:t>Итоговое мероприятие</w:t>
            </w:r>
          </w:p>
        </w:tc>
      </w:tr>
      <w:tr>
        <w:trPr>
          <w:cantSplit w:val="false"/>
        </w:trPr>
        <w:tc>
          <w:tcPr>
            <w:tcW w:type="dxa" w:w="32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34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  <w:tc>
          <w:tcPr>
            <w:tcW w:type="dxa" w:w="300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2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34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  <w:tc>
          <w:tcPr>
            <w:tcW w:type="dxa" w:w="300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2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34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  <w:tc>
          <w:tcPr>
            <w:tcW w:type="dxa" w:w="300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32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0"/>
              <w:jc w:val="both"/>
            </w:pPr>
            <w:r>
              <w:rPr/>
            </w:r>
          </w:p>
        </w:tc>
        <w:tc>
          <w:tcPr>
            <w:tcW w:type="dxa" w:w="345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  <w:tc>
          <w:tcPr>
            <w:tcW w:type="dxa" w:w="300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</w:pPr>
            <w:r>
              <w:rPr/>
            </w:r>
          </w:p>
        </w:tc>
      </w:tr>
    </w:tbl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cs="Liberation Serif;Times New Roman"/>
          <w:b w:val="false"/>
          <w:bCs w:val="false"/>
          <w:sz w:val="24"/>
          <w:szCs w:val="24"/>
        </w:rPr>
        <w:tab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cs="Liberation Serif;Times New Roman"/>
          <w:b/>
          <w:bCs/>
          <w:sz w:val="24"/>
          <w:szCs w:val="24"/>
        </w:rPr>
        <w:t>2.7. Содержание приложения к перспективному плану</w:t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 xml:space="preserve">1.Перспективный план организации непосредственно образовательной деятельности  </w:t>
      </w:r>
      <w:r>
        <w:rPr>
          <w:rFonts w:cs="Liberation Serif;Times New Roman"/>
          <w:b w:val="false"/>
          <w:bCs w:val="false"/>
          <w:sz w:val="24"/>
          <w:szCs w:val="24"/>
        </w:rPr>
        <w:t>(в соответствие с расписанием НОД)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1924"/>
        <w:gridCol w:w="1930"/>
        <w:gridCol w:w="1924"/>
        <w:gridCol w:w="1930"/>
        <w:gridCol w:w="1952"/>
      </w:tblGrid>
      <w:tr>
        <w:trPr>
          <w:cantSplit w:val="false"/>
        </w:trPr>
        <w:tc>
          <w:tcPr>
            <w:tcW w:type="dxa" w:w="192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/>
            </w:r>
          </w:p>
        </w:tc>
        <w:tc>
          <w:tcPr>
            <w:tcW w:type="dxa" w:w="193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1 неделя</w:t>
            </w:r>
          </w:p>
        </w:tc>
        <w:tc>
          <w:tcPr>
            <w:tcW w:type="dxa" w:w="192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2 неделя</w:t>
            </w:r>
          </w:p>
        </w:tc>
        <w:tc>
          <w:tcPr>
            <w:tcW w:type="dxa" w:w="193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3 неделя</w:t>
            </w:r>
          </w:p>
        </w:tc>
        <w:tc>
          <w:tcPr>
            <w:tcW w:type="dxa" w:w="195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4 неделя</w:t>
            </w:r>
          </w:p>
        </w:tc>
      </w:tr>
      <w:tr>
        <w:trPr>
          <w:cantSplit w:val="false"/>
        </w:trPr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Понедельник</w:t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9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 xml:space="preserve">Развитие речи: пересказ произведения Л.Толстого 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 xml:space="preserve">Музыкальное </w:t>
            </w:r>
          </w:p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type="dxa" w:w="195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23</w:t>
            </w:r>
          </w:p>
        </w:tc>
      </w:tr>
      <w:tr>
        <w:trPr>
          <w:cantSplit w:val="false"/>
        </w:trPr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Вторник</w:t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10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Математика(см. Метлина №35)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Рисование: «Полет в космос»</w:t>
            </w:r>
          </w:p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type="dxa" w:w="195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24</w:t>
            </w:r>
          </w:p>
        </w:tc>
      </w:tr>
      <w:tr>
        <w:trPr>
          <w:cantSplit w:val="false"/>
        </w:trPr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Среда</w:t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11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и т.д.</w:t>
            </w:r>
          </w:p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type="dxa" w:w="195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25</w:t>
            </w:r>
          </w:p>
        </w:tc>
      </w:tr>
      <w:tr>
        <w:trPr>
          <w:cantSplit w:val="false"/>
        </w:trPr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Четверг</w:t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12</w:t>
            </w:r>
          </w:p>
          <w:p>
            <w:pPr>
              <w:pStyle w:val="style44"/>
              <w:jc w:val="left"/>
            </w:pPr>
            <w:r>
              <w:rPr/>
            </w:r>
          </w:p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type="dxa" w:w="195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26</w:t>
            </w:r>
          </w:p>
        </w:tc>
      </w:tr>
      <w:tr>
        <w:trPr>
          <w:cantSplit w:val="false"/>
        </w:trPr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Пятница</w:t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6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Аппликация «Ракета»</w:t>
            </w:r>
          </w:p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Физкультурное (см.конспект №1)</w:t>
            </w:r>
          </w:p>
          <w:p>
            <w:pPr>
              <w:pStyle w:val="style44"/>
              <w:jc w:val="left"/>
            </w:pPr>
            <w:r>
              <w:rPr/>
            </w:r>
          </w:p>
        </w:tc>
        <w:tc>
          <w:tcPr>
            <w:tcW w:type="dxa" w:w="192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type="dxa" w:w="1952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left"/>
            </w:pPr>
            <w:r>
              <w:rPr>
                <w:sz w:val="20"/>
                <w:szCs w:val="20"/>
              </w:rPr>
              <w:t>27</w:t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2.Физическое развитие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*Считалки, заклички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*Комплексы утренней гимнастики (в таблице)</w:t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2905"/>
        <w:gridCol w:w="1215"/>
        <w:gridCol w:w="5537"/>
      </w:tblGrid>
      <w:tr>
        <w:trPr>
          <w:cantSplit w:val="false"/>
        </w:trPr>
        <w:tc>
          <w:tcPr>
            <w:tcW w:type="dxa" w:w="290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 xml:space="preserve">Содержание </w:t>
            </w:r>
          </w:p>
        </w:tc>
        <w:tc>
          <w:tcPr>
            <w:tcW w:type="dxa" w:w="12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Дозировка</w:t>
            </w:r>
          </w:p>
        </w:tc>
        <w:tc>
          <w:tcPr>
            <w:tcW w:type="dxa" w:w="553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Организационно-методические указания</w:t>
            </w:r>
          </w:p>
        </w:tc>
      </w:tr>
      <w:tr>
        <w:trPr>
          <w:cantSplit w:val="false"/>
        </w:trPr>
        <w:tc>
          <w:tcPr>
            <w:tcW w:type="dxa" w:w="29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1. Вводная часть ( разные виды ходьбы, бега, перестроения)</w:t>
            </w:r>
          </w:p>
        </w:tc>
        <w:tc>
          <w:tcPr>
            <w:tcW w:type="dxa" w:w="12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Варианты дозировки (1 круг, 0,5 круга, 8-10 шагов, 30 секунд)</w:t>
            </w:r>
          </w:p>
        </w:tc>
        <w:tc>
          <w:tcPr>
            <w:tcW w:type="dxa" w:w="553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Воспитатель дает указания, команды, в соответствии с видами движений.</w:t>
            </w:r>
          </w:p>
        </w:tc>
      </w:tr>
      <w:tr>
        <w:trPr>
          <w:cantSplit w:val="false"/>
        </w:trPr>
        <w:tc>
          <w:tcPr>
            <w:tcW w:type="dxa" w:w="29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 xml:space="preserve">2. ОРУ 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1)Название.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И.П.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 xml:space="preserve">Выполнение: 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2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3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4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Количество упражнений: от 5-6 до 8-10 в зависимости от возраста</w:t>
            </w:r>
          </w:p>
        </w:tc>
        <w:tc>
          <w:tcPr>
            <w:tcW w:type="dxa" w:w="12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rFonts w:cs="Liberation Serif;Times New Roman" w:eastAsia="Liberation Serif;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4-8 раз в зависимости от возраста</w:t>
            </w:r>
          </w:p>
        </w:tc>
        <w:tc>
          <w:tcPr>
            <w:tcW w:type="dxa" w:w="553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90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3. Заключительная часть (перестроения, ходьба, медленный бег, упражнения на дыхание, речевка)</w:t>
            </w:r>
          </w:p>
        </w:tc>
        <w:tc>
          <w:tcPr>
            <w:tcW w:type="dxa" w:w="12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В зависимости от возраста</w:t>
            </w:r>
          </w:p>
        </w:tc>
        <w:tc>
          <w:tcPr>
            <w:tcW w:type="dxa" w:w="5537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*Комплексы гимнастики после сна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*Конспекты занятий по физическому развитию (в таблице)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1378"/>
        <w:gridCol w:w="1379"/>
        <w:gridCol w:w="1378"/>
        <w:gridCol w:w="1379"/>
        <w:gridCol w:w="4135"/>
      </w:tblGrid>
      <w:tr>
        <w:trPr>
          <w:cantSplit w:val="false"/>
        </w:trPr>
        <w:tc>
          <w:tcPr>
            <w:tcW w:type="dxa" w:w="137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type="dxa" w:w="137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Вводная часть</w:t>
            </w:r>
          </w:p>
        </w:tc>
        <w:tc>
          <w:tcPr>
            <w:tcW w:type="dxa" w:w="137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Основная часть</w:t>
            </w:r>
          </w:p>
        </w:tc>
        <w:tc>
          <w:tcPr>
            <w:tcW w:type="dxa" w:w="137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Заключительная часть</w:t>
            </w:r>
          </w:p>
        </w:tc>
        <w:tc>
          <w:tcPr>
            <w:tcW w:type="dxa" w:w="4135"/>
            <w:gridSpan w:val="3"/>
            <w:vMerge w:val="restart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Итог</w:t>
            </w:r>
          </w:p>
        </w:tc>
      </w:tr>
      <w:tr>
        <w:trPr>
          <w:cantSplit w:val="false"/>
        </w:trPr>
        <w:tc>
          <w:tcPr>
            <w:tcW w:type="dxa" w:w="1378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ОРУ</w:t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Осн.движения</w:t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Подвиж.игра</w:t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Подвиж.игра (малой подвижности)</w:t>
            </w:r>
          </w:p>
        </w:tc>
        <w:tc>
          <w:tcPr>
            <w:tcW w:type="dxa" w:w="1378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378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*Конспект физкультурного развлечения (досуг)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3.Познавательное развитие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*Планы современных методов ознакомления с предметным миром (любых трех методов из: собирательно-коллекционный, ретроспективный, энциклопедический, турне, апробационный, цепологический, сценический, занимательный, частично-преобразующий, преобразующий или перспективный)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*Конспект развлечения (математического или экологического)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*Планы прогулок (наблюдение за миром природы, предметным или социальным миром; подвижная игра;  трудовая деятельность; индивидуальная работа по физическому развитию и другим образовательным областям; условия для самостоятельной деятельности детей)</w:t>
      </w:r>
    </w:p>
    <w:p>
      <w:pPr>
        <w:pStyle w:val="style0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b w:val="false"/>
          <w:bCs w:val="false"/>
          <w:sz w:val="24"/>
          <w:szCs w:val="24"/>
        </w:rPr>
        <w:t>Схема планирования прогулки</w:t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tbl>
      <w:tblPr>
        <w:jc w:val="left"/>
        <w:tblInd w:type="dxa" w:w="-330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1514"/>
        <w:gridCol w:w="1515"/>
        <w:gridCol w:w="1515"/>
        <w:gridCol w:w="1515"/>
        <w:gridCol w:w="4544"/>
      </w:tblGrid>
      <w:tr>
        <w:trPr>
          <w:cantSplit w:val="false"/>
        </w:trPr>
        <w:tc>
          <w:tcPr>
            <w:tcW w:type="dxa" w:w="151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День недели,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дата, части плана</w:t>
            </w:r>
          </w:p>
        </w:tc>
        <w:tc>
          <w:tcPr>
            <w:tcW w:type="dxa" w:w="15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Образователь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ные области</w:t>
            </w:r>
          </w:p>
        </w:tc>
        <w:tc>
          <w:tcPr>
            <w:tcW w:type="dxa" w:w="15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Образовательная деятельность в режимных процессах</w:t>
            </w:r>
          </w:p>
        </w:tc>
        <w:tc>
          <w:tcPr>
            <w:tcW w:type="dxa" w:w="15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Условия для самостоя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тельной деятельнос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ти детей</w:t>
            </w:r>
          </w:p>
        </w:tc>
        <w:tc>
          <w:tcPr>
            <w:tcW w:type="dxa" w:w="4544"/>
            <w:gridSpan w:val="3"/>
            <w:vMerge w:val="restart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Сотрудни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чество с родителями</w:t>
            </w:r>
          </w:p>
        </w:tc>
      </w:tr>
      <w:tr>
        <w:trPr>
          <w:cantSplit w:val="false"/>
        </w:trPr>
        <w:tc>
          <w:tcPr>
            <w:tcW w:type="dxa" w:w="1514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Групповая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Индиви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type="dxa" w:w="1515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4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Понедельник, 1.09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Утро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С-К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Ф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П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Р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Х-Э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1.Наблюдение в природе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Вопросы к наблюдению: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left"/>
            </w:pPr>
            <w:r>
              <w:rPr>
                <w:sz w:val="20"/>
                <w:szCs w:val="20"/>
              </w:rPr>
              <w:t>2. Подвижная игра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Название: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Трудовая деятельность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Индивидуальная работа по физическому развитию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 стимулирования самостоятельной деятельности детей</w:t>
            </w:r>
          </w:p>
        </w:tc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b w:val="false"/>
          <w:bCs w:val="false"/>
          <w:sz w:val="24"/>
          <w:szCs w:val="24"/>
        </w:rPr>
        <w:t>Примерная тематика наблюдений на прогулки в апреле-мае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1. Состояние погоды (небо, тучи, облака, ветер);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2. Состояние растительного мира: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деревья и кустарники: набухание почек, появление первых листочков, появление цветов (береза, ольха, осина, черемуха, тополь, пирус, пузыреплодник);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травянистые растения: мать и мачеха, одуванчик, ветренница, крокусы, нарциссы, тюльпаны.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3. Состояние животного мира: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птицы: грачи, скворцы, зяблики, трясогузки, ласточки, стрижи;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насекомые: божьи коровки, клопы-пожарники, муравьи, майские жуки, жужелицы.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4. Использование поисковых вопросов и проблемных ситуаций: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как увидеть сокодвижение?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может ли солнышко играть?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как по солнышку узнать время?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какие предметы солнышко нагревает сильнее?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куда исчезает вода из луж?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b w:val="false"/>
          <w:bCs w:val="false"/>
          <w:sz w:val="24"/>
          <w:szCs w:val="24"/>
        </w:rPr>
        <w:t>- почему на дорожках не растет трава?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>
          <w:rFonts w:cs="Liberation Serif;Times New Roman"/>
          <w:b w:val="false"/>
          <w:bCs w:val="false"/>
          <w:sz w:val="24"/>
          <w:szCs w:val="24"/>
        </w:rPr>
        <w:t>- как узнать сколько лет сосне, ели?</w:t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4.Речевое развитие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*Конспект литературно -музыкального развлечения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5.Художественно-эстетическое развитие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 Перечень объектов обогащения предметно-пространственной развивающей среды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6.Социально-коммуникативное развитие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*Перспективный план работы по воспитанию культурно-гигиенических навыков у детей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/>
          <w:bCs/>
          <w:sz w:val="24"/>
          <w:szCs w:val="24"/>
        </w:rPr>
        <w:t>Умывание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Задачи: формировать у детей привычку следить за опрятностью одежды, прически; умываться по мере необходимости, мыть руки с мылом.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Форма работы: фронтальная.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Способы: чтение потешек, положительно развернутая оценка, игровой прием, соревнования (кто лучше?; у кого красиво и аккуратно висит полотенце?), чтение пословиц.</w:t>
      </w:r>
    </w:p>
    <w:p>
      <w:pPr>
        <w:pStyle w:val="style0"/>
        <w:jc w:val="both"/>
      </w:pPr>
      <w:r>
        <w:rPr>
          <w:rFonts w:cs="Liberation Serif;Times New Roman"/>
          <w:b/>
          <w:bCs/>
          <w:sz w:val="24"/>
          <w:szCs w:val="24"/>
        </w:rPr>
        <w:t>Прием пищи.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Задачи: совершенствовать умения правильно пользоваться столовыми приборами (вилка, ложка, нож), есть бесшумно, аккуратно, сохраняя правильную осанку за столом, обращаться с просьбой, благодарить.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Форма работы: фронтальная.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Способы: беседа на тему «О пользе еды», потешки, художественное слово, положительная оценка, контроль, переносящая положительная оценка.</w:t>
      </w:r>
    </w:p>
    <w:p>
      <w:pPr>
        <w:pStyle w:val="style0"/>
        <w:jc w:val="both"/>
      </w:pPr>
      <w:r>
        <w:rPr>
          <w:rFonts w:cs="Liberation Serif;Times New Roman"/>
          <w:b/>
          <w:bCs/>
          <w:sz w:val="24"/>
          <w:szCs w:val="24"/>
        </w:rPr>
        <w:t>Одевание-раздевание.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Задачи: формировать у детей привычку следить за опрятностью одежды, последовательностью во время одевания и раздевания.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Форма работы: фронтальная.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Способы: соревнования «кто оденется, разденется в правильной последовательности», художественное слово, чтение потешек, объективная оценка, оценка-символ.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*Художественное слово по воспитанию культурно-гигиенических навыков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7.Развитие игровой деятельности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</w:t>
      </w:r>
      <w:r>
        <w:rPr>
          <w:rFonts w:cs="Liberation Serif;Times New Roman"/>
          <w:b w:val="false"/>
          <w:bCs w:val="false"/>
          <w:sz w:val="24"/>
          <w:szCs w:val="24"/>
          <w:shd w:fill="FFFFFF" w:val="clear"/>
        </w:rPr>
        <w:t>Комплексный метод руководства сюжетно-ролевыми, режиссерскими и строительными играми</w:t>
      </w:r>
    </w:p>
    <w:p>
      <w:pPr>
        <w:pStyle w:val="style0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cs="Times New Roman" w:hAnsi="Times New Roman"/>
          <w:b/>
          <w:sz w:val="24"/>
          <w:szCs w:val="24"/>
        </w:rPr>
        <w:t>Перспективный план руководства творческими сюжетно-ролевыми играми</w:t>
      </w:r>
    </w:p>
    <w:p>
      <w:pPr>
        <w:pStyle w:val="style0"/>
        <w:spacing w:after="0" w:before="0" w:line="100" w:lineRule="atLeast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b/>
          <w:sz w:val="24"/>
          <w:szCs w:val="24"/>
        </w:rPr>
        <w:t>Задачи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ab/>
        <w:t>Сюжетно-ролевая игра: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на развитие сюжетно-ролевой игры как деятельности - формировать у детей умения договариваться на игру, распределять роли, учитывая точку зрения партнера, строить развернутые ролевые диалоги;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 xml:space="preserve">- </w:t>
        <w:tab/>
        <w:t xml:space="preserve">на использование игры как средства воспитания ребенка, становление детского коллектива - </w:t>
        <w:tab/>
        <w:t>прививать детям чувство благодарности к человеку за его труд.</w:t>
        <w:tab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ab/>
        <w:t>Строительная игра: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</w:rPr>
        <w:t>- на развитие строительной игры как деятельности - способствовать развитию строительной игры;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</w:rPr>
        <w:t>- на использование игры как средства воспитания ребенка, становление детского коллектива -  формировать отношения, основанные на сотрудничестве.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4"/>
          <w:szCs w:val="24"/>
          <w:shd w:fill="FFFFFF" w:val="clear"/>
        </w:rPr>
        <w:tab/>
        <w:t>Режиссерская игра:</w:t>
      </w:r>
    </w:p>
    <w:p>
      <w:pPr>
        <w:pStyle w:val="style0"/>
      </w:pPr>
      <w:r>
        <w:rPr>
          <w:rFonts w:cs="Liberation Serif;Times New Roman" w:eastAsia="Liberation Serif;Times New Roman"/>
          <w:sz w:val="24"/>
          <w:szCs w:val="24"/>
        </w:rPr>
        <w:t xml:space="preserve"> </w:t>
      </w:r>
      <w:r>
        <w:rPr>
          <w:sz w:val="24"/>
          <w:szCs w:val="24"/>
        </w:rPr>
        <w:t>- на развитие режиссерской игры как деятельности - способствовать развитию режиссерской игры;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sz w:val="24"/>
          <w:szCs w:val="24"/>
        </w:rPr>
        <w:t>- на использование игры как средства воспитания ребенка, становление детского коллектива - формировать отношения, основанные на сотрудничестве.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cs="Times New Roman" w:hAnsi="Times New Roman"/>
          <w:sz w:val="28"/>
          <w:szCs w:val="28"/>
          <w:shd w:fill="FFFFFF" w:val="clear"/>
        </w:rPr>
        <w:tab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tbl>
      <w:tblPr>
        <w:jc w:val="left"/>
        <w:tblInd w:type="dxa" w:w="-6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0"/>
          <w:left w:type="dxa" w:w="98"/>
          <w:bottom w:type="dxa" w:w="0"/>
          <w:right w:type="dxa" w:w="108"/>
        </w:tblCellMar>
      </w:tblPr>
      <w:tblGrid>
        <w:gridCol w:w="2416"/>
        <w:gridCol w:w="2454"/>
        <w:gridCol w:w="2409"/>
        <w:gridCol w:w="2860"/>
      </w:tblGrid>
      <w:tr>
        <w:trPr>
          <w:cantSplit w:val="false"/>
        </w:trPr>
        <w:tc>
          <w:tcPr>
            <w:tcW w:type="dxa" w:w="241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Ознакомление с окружающим в активной деятельности</w:t>
            </w:r>
          </w:p>
        </w:tc>
        <w:tc>
          <w:tcPr>
            <w:tcW w:type="dxa" w:w="245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Обогащение игрового опыта дошкольников</w:t>
            </w:r>
          </w:p>
        </w:tc>
        <w:tc>
          <w:tcPr>
            <w:tcW w:type="dxa" w:w="240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Гибкое построение предметно-развивающей среды</w:t>
            </w:r>
          </w:p>
        </w:tc>
        <w:tc>
          <w:tcPr>
            <w:tcW w:type="dxa" w:w="286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Активизирующее общение</w:t>
            </w:r>
          </w:p>
        </w:tc>
      </w:tr>
      <w:tr>
        <w:trPr>
          <w:cantSplit w:val="false"/>
        </w:trPr>
        <w:tc>
          <w:tcPr>
            <w:tcW w:type="dxa" w:w="241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Беседа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на тему «Самолет – воздушный транспорт»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выявление у детей знаний о функциях, назначении самолетов, профессиях воздушного транспорта.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Рассматривание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игрушки «Самолет» и картины «Самолет».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представлений о внешнем виде, оборудовании салона и кабины самолета.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Рассказ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воспитателя на тему «Все работы хороши»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представлений о профессиях: диспетчер, пилот, командир корабля, бортинженер, стюардесса (бортпроводник).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Просмотр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фрагментов видеофильмов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обогащение представлений об аэропорте, аэродроме.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Чтение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рассказа Б.Житкова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обогащение представлений о воздушном пассажирском транспорте.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Дидактическая игра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«Кому что нужно?»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закрепление представлений о профессиях воздушного транспорта и средствах их труда.</w:t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</w:tc>
        <w:tc>
          <w:tcPr>
            <w:tcW w:type="dxa" w:w="245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Совместная игра с воспитателем.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умений договариваться на игру; распределять роли, учитывая точку зрения партнера; умений строить развернутые ролевые диалоги.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Словесное решение проблемной ситуации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: Гриша и Миша решили играть в игру «Самолеты». Гриша – первый пилот, командир. Миша – бортинженер. Диспетчером, вторым пилотом, бортпроводником – некому.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умений договариваться на игру.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Практическое решение проблемной ситуации: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Даша, Маша, Петя, Саша, Ваня решили играть в игру «Самолеты». Даша и Маша хотят быть стюардессами, Петя и Саша первыми пилотами, командирами, Ваня – диспетчером. Никто не хочет быть вторым пилотом  и бортинженером.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умений распределять роли, учитывая точку зрения партнера.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Словесно-практическое решение проблемной ситуации: 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Дети решили играть в игру «Самолеты». Договорились, кто кем будет. Первый пилот, командир Витя пригласил экипаж самолета перед полетом. Смотрит на ребят и молчит.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умений строить развернутые ролевые диалоги.</w:t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b/>
                <w:bCs/>
                <w:sz w:val="20"/>
                <w:szCs w:val="20"/>
              </w:rPr>
              <w:t>Режиссерская игра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Игра «Подружи»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формирование умений определять содержание режиссерской игры по заданным игрушкам.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Игра «Подружи»</w:t>
            </w:r>
            <w:r>
              <w:rPr>
                <w:sz w:val="20"/>
                <w:szCs w:val="20"/>
              </w:rPr>
              <w:t xml:space="preserve"> (коллективная)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формирование умений в сотрудничестве со сверстниками определять содержание режиссерской игры по заданным игрушкам.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Упражнение: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воспитатель рассказывает ситуацию, ребенок эту ситуацию обыгрывает.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формирование умений развертывать заданную игровую ситуацию, самостоятельно определяя игровое пространство и игровой материал.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Упражнение: один ребенок рассказывает, другой обыгрывает.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формирование умений определять содержание игровой ситуации, умений развертывать заданную игровую ситуацию, самостоятельно определяя игровое пространство и игровой материал.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Упражнение: воспитатель рассказывает и обыгрывает начало, а ребенок - конец.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Цель:</w:t>
            </w:r>
            <w:r>
              <w:rPr>
                <w:sz w:val="20"/>
                <w:szCs w:val="20"/>
              </w:rPr>
              <w:t xml:space="preserve"> формирование умений придумывать и реализовывать конец игровой ситуации.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Упражнение: воспитатель рассказывает и обыгрывает начало, а 2-3 ребенка - конец.</w:t>
            </w:r>
          </w:p>
          <w:p>
            <w:pPr>
              <w:pStyle w:val="style44"/>
              <w:spacing w:after="200" w:before="0"/>
              <w:contextualSpacing w:val="false"/>
              <w:jc w:val="both"/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формирование умений придумывать и реализовывать конец игровой ситуации вдвоем (втроем).</w:t>
            </w:r>
          </w:p>
          <w:p>
            <w:pPr>
              <w:pStyle w:val="style44"/>
              <w:spacing w:after="200" w:before="0"/>
              <w:contextualSpacing w:val="false"/>
              <w:jc w:val="both"/>
            </w:pPr>
            <w:r>
              <w:rPr/>
            </w:r>
          </w:p>
        </w:tc>
        <w:tc>
          <w:tcPr>
            <w:tcW w:type="dxa" w:w="240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Изготовление атрибутов детьми: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билеты, деньги, паспорт, журналы, газеты.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формирование умений у детей изготавливать атрибуты для игры.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Изготовление атрибутов воспитателем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: фуражки пилотов, бортинженера, рация, штурвал.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создание условий для игры.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Изготовление атрибутов родителями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>: макет самолета, пульт управления самолета, компьютер диспетчера.</w:t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Цель: создание условий для игры.</w:t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Строительная игра</w:t>
            </w:r>
          </w:p>
          <w:p>
            <w:pPr>
              <w:pStyle w:val="style44"/>
              <w:jc w:val="both"/>
            </w:pPr>
            <w:r>
              <w:rPr>
                <w:b w:val="false"/>
                <w:bCs w:val="false"/>
                <w:sz w:val="20"/>
                <w:szCs w:val="20"/>
              </w:rPr>
              <w:t>Конструирование из стульев и столов на тему: Самолет</w:t>
            </w:r>
          </w:p>
          <w:p>
            <w:pPr>
              <w:pStyle w:val="style44"/>
              <w:jc w:val="both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Цель: формирование умений создавать игровую среду для сюжетно-ролевых игр совместно с воспитателем.</w:t>
            </w:r>
          </w:p>
          <w:p>
            <w:pPr>
              <w:pStyle w:val="style44"/>
              <w:jc w:val="both"/>
            </w:pPr>
            <w:r>
              <w:rPr/>
            </w:r>
          </w:p>
          <w:p>
            <w:pPr>
              <w:pStyle w:val="style44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Режиссерская игра</w:t>
            </w:r>
          </w:p>
          <w:p>
            <w:pPr>
              <w:pStyle w:val="style44"/>
              <w:jc w:val="both"/>
            </w:pPr>
            <w:r>
              <w:rPr>
                <w:b w:val="false"/>
                <w:bCs w:val="false"/>
                <w:sz w:val="20"/>
                <w:szCs w:val="20"/>
              </w:rPr>
              <w:t>Ручной труд - изготовление игрового поля и фигурок к нему.</w:t>
            </w:r>
          </w:p>
          <w:p>
            <w:pPr>
              <w:pStyle w:val="style44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b w:val="false"/>
                <w:bCs w:val="false"/>
                <w:sz w:val="20"/>
                <w:szCs w:val="20"/>
              </w:rPr>
              <w:t>Цель: формирование умений изготавливать игровой материал для режиссерских игр.</w:t>
            </w:r>
          </w:p>
        </w:tc>
        <w:tc>
          <w:tcPr>
            <w:tcW w:type="dxa" w:w="2860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98"/>
            </w:tcMar>
          </w:tcPr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Участие в роли пассажира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: Стюардесса Маша, будьте добры, принесите мне, пожалуйста, чашечку кофе. 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Спасибо.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обогащение игровых действий.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Участие в роли пассажира: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Стюардесса Галя, поговорите со мной. У меня так болит голова. Мне будет легче, если вы со мной поговорите. Вы давно работаете стюардессой? На каких самолетах вы летали? В какие города? Я хочу попасть в Дзержинск. Я там ни разу не была. У меня там сестра живет. Что есть интересного в Дзержинске? Спасибо. Мне стало легче.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обогащение ролевых диалогов.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Участие в роли диктора радио (реплика от лица диктора радио):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Передаем прогноз погоды: в ближайшее время погода резко будет меняться: ожидается понижение температуры, туман.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развитие умения творчески преобразовывать содержание игры в соответствии с определенными условиями.</w:t>
            </w:r>
          </w:p>
          <w:p>
            <w:pPr>
              <w:pStyle w:val="style0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Разговор по телефону: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Алло, алло! Касса аэропорта? Здравствуйте! Скажите, пожалуйста, есть ли билеты на самолет до Москвы, на завтра? Во сколько самолет вылетает? Сколько стоит билет? Во сколько самолет прибывает в Москву? А, Вы, не знаете, как добраться от аэропорта до Красной площади?</w:t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Цель:</w:t>
            </w: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 обогащение ролевых диалогов.</w:t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/>
            </w:r>
          </w:p>
          <w:p>
            <w:pPr>
              <w:pStyle w:val="style0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Режиссерская игра</w:t>
            </w:r>
          </w:p>
          <w:p>
            <w:pPr>
              <w:pStyle w:val="style0"/>
            </w:pPr>
            <w:r>
              <w:rPr>
                <w:b/>
                <w:sz w:val="20"/>
                <w:szCs w:val="20"/>
              </w:rPr>
              <w:t>еседа после игры:</w:t>
            </w:r>
          </w:p>
          <w:p>
            <w:pPr>
              <w:pStyle w:val="style0"/>
            </w:pPr>
            <w:r>
              <w:rPr>
                <w:sz w:val="20"/>
                <w:szCs w:val="20"/>
              </w:rPr>
              <w:t>- Понравилось играть?</w:t>
            </w:r>
          </w:p>
          <w:p>
            <w:pPr>
              <w:pStyle w:val="style0"/>
            </w:pPr>
            <w:r>
              <w:rPr>
                <w:sz w:val="20"/>
                <w:szCs w:val="20"/>
              </w:rPr>
              <w:t>- Что огорчило в игре?</w:t>
            </w:r>
          </w:p>
          <w:p>
            <w:pPr>
              <w:pStyle w:val="style0"/>
            </w:pPr>
            <w:r>
              <w:rPr>
                <w:sz w:val="20"/>
                <w:szCs w:val="20"/>
              </w:rPr>
              <w:t>- Что было самым интересным?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 xml:space="preserve">Цель: </w:t>
            </w:r>
            <w:r>
              <w:rPr>
                <w:sz w:val="20"/>
                <w:szCs w:val="20"/>
              </w:rPr>
              <w:t>создание интереса к режиссерским играм.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 xml:space="preserve">Развернутая оценка после игры, оценка от лица родителей: </w:t>
            </w:r>
            <w:r>
              <w:rPr>
                <w:sz w:val="20"/>
                <w:szCs w:val="20"/>
              </w:rPr>
              <w:t>мне сегодня было приятно смотреть на вашу игру: играли дружно, придумали интересную, добрую игру; играли долго. Если бы родители увидели, как вы играли, тоже были бы очень довольны вашей игрой.</w:t>
            </w:r>
          </w:p>
          <w:p>
            <w:pPr>
              <w:pStyle w:val="style44"/>
              <w:spacing w:after="200" w:before="0"/>
              <w:contextualSpacing w:val="false"/>
              <w:jc w:val="both"/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Цель: создание интереса к режиссерским играм, желания придумывать разные сюжетные линии, насыщать содержание режиссерской игры.</w:t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</w:t>
      </w:r>
      <w:r>
        <w:rPr>
          <w:rFonts w:cs="Liberation Serif;Times New Roman"/>
          <w:b w:val="false"/>
          <w:bCs w:val="false"/>
          <w:sz w:val="24"/>
          <w:szCs w:val="24"/>
          <w:shd w:fill="FFFFFF" w:val="clear"/>
        </w:rPr>
        <w:t>Комплексный метод руководства театрализованными играми</w:t>
      </w:r>
    </w:p>
    <w:p>
      <w:pPr>
        <w:pStyle w:val="style0"/>
        <w:jc w:val="both"/>
      </w:pPr>
      <w:r>
        <w:rPr/>
      </w:r>
    </w:p>
    <w:p>
      <w:pPr>
        <w:pStyle w:val="style0"/>
        <w:jc w:val="center"/>
      </w:pPr>
      <w:r>
        <w:rPr>
          <w:b/>
          <w:bCs/>
          <w:sz w:val="24"/>
          <w:szCs w:val="24"/>
        </w:rPr>
        <w:t>Перспективный план руководства театрализованными играми детей подготовительной группы</w:t>
      </w:r>
    </w:p>
    <w:p>
      <w:pPr>
        <w:pStyle w:val="style0"/>
        <w:jc w:val="right"/>
      </w:pPr>
      <w:r>
        <w:rPr/>
      </w:r>
    </w:p>
    <w:p>
      <w:pPr>
        <w:pStyle w:val="style0"/>
        <w:jc w:val="both"/>
      </w:pPr>
      <w:r>
        <w:rPr>
          <w:b/>
          <w:sz w:val="24"/>
          <w:szCs w:val="24"/>
        </w:rPr>
        <w:t>Настольная театрализованная игра по сказке «Три поросенка»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b/>
          <w:sz w:val="24"/>
          <w:szCs w:val="24"/>
        </w:rPr>
        <w:t>Задачи:</w:t>
      </w:r>
    </w:p>
    <w:p>
      <w:pPr>
        <w:pStyle w:val="style0"/>
        <w:jc w:val="both"/>
      </w:pPr>
      <w:r>
        <w:rPr>
          <w:sz w:val="24"/>
          <w:szCs w:val="24"/>
        </w:rPr>
        <w:t>Развивать творческую самостоятельность в передаче образа.</w:t>
      </w:r>
    </w:p>
    <w:p>
      <w:pPr>
        <w:pStyle w:val="style0"/>
        <w:jc w:val="both"/>
      </w:pPr>
      <w:r>
        <w:rPr>
          <w:sz w:val="24"/>
          <w:szCs w:val="24"/>
        </w:rPr>
        <w:t>Воспитывать доброжелательные отношения.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2689"/>
        <w:gridCol w:w="2696"/>
        <w:gridCol w:w="2689"/>
        <w:gridCol w:w="2648"/>
      </w:tblGrid>
      <w:tr>
        <w:trPr>
          <w:cantSplit w:val="false"/>
        </w:trPr>
        <w:tc>
          <w:tcPr>
            <w:tcW w:type="dxa" w:w="268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Обогащение </w:t>
            </w:r>
          </w:p>
          <w:p>
            <w:pPr>
              <w:pStyle w:val="style44"/>
              <w:jc w:val="center"/>
            </w:pPr>
            <w:r>
              <w:rPr/>
            </w:r>
          </w:p>
          <w:p>
            <w:pPr>
              <w:pStyle w:val="style44"/>
              <w:jc w:val="center"/>
            </w:pPr>
            <w:r>
              <w:rPr>
                <w:b/>
                <w:bCs/>
                <w:sz w:val="20"/>
                <w:szCs w:val="20"/>
              </w:rPr>
              <w:t>реального опыта</w:t>
            </w:r>
          </w:p>
        </w:tc>
        <w:tc>
          <w:tcPr>
            <w:tcW w:type="dxa" w:w="269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b/>
                <w:bCs/>
                <w:sz w:val="20"/>
                <w:szCs w:val="20"/>
              </w:rPr>
              <w:t>Обучающие игры</w:t>
            </w:r>
          </w:p>
        </w:tc>
        <w:tc>
          <w:tcPr>
            <w:tcW w:type="dxa" w:w="268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b/>
                <w:bCs/>
                <w:sz w:val="20"/>
                <w:szCs w:val="20"/>
              </w:rPr>
              <w:t>Создание и изменение игровой среды</w:t>
            </w:r>
          </w:p>
        </w:tc>
        <w:tc>
          <w:tcPr>
            <w:tcW w:type="dxa" w:w="264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b/>
                <w:bCs/>
                <w:sz w:val="20"/>
                <w:szCs w:val="20"/>
              </w:rPr>
              <w:t>Активизирующее общение</w:t>
            </w:r>
          </w:p>
        </w:tc>
      </w:tr>
      <w:tr>
        <w:trPr>
          <w:cantSplit w:val="false"/>
        </w:trPr>
        <w:tc>
          <w:tcPr>
            <w:tcW w:type="dxa" w:w="268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1)</w:t>
            </w:r>
            <w:r>
              <w:rPr>
                <w:b/>
                <w:sz w:val="20"/>
                <w:szCs w:val="20"/>
              </w:rPr>
              <w:t>Чтение сказки «Три поросенка»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ознакомление с содержанием  и идеей сказки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2)</w:t>
            </w:r>
            <w:r>
              <w:rPr>
                <w:b/>
                <w:sz w:val="20"/>
                <w:szCs w:val="20"/>
              </w:rPr>
              <w:t>Рассматривание иллюстраций к сказке «Три поросенка».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закрепление содержания сказки, формирование умений понимать настроение, желание персонажей по средствам выразительности.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3)</w:t>
            </w:r>
            <w:r>
              <w:rPr>
                <w:b/>
                <w:sz w:val="20"/>
                <w:szCs w:val="20"/>
              </w:rPr>
              <w:t>Беседа по содержанию сказки «Три поросенка».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закрепление содержания сказки.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4)</w:t>
            </w:r>
            <w:r>
              <w:rPr>
                <w:b/>
                <w:sz w:val="20"/>
                <w:szCs w:val="20"/>
              </w:rPr>
              <w:t>Пересказ сказки «Три поросенка»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закрепление содержания сказки.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5)</w:t>
            </w:r>
            <w:r>
              <w:rPr>
                <w:b/>
                <w:sz w:val="20"/>
                <w:szCs w:val="20"/>
              </w:rPr>
              <w:t>Пересказ сказки от лица волка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закрепление содержания сказки.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6)</w:t>
            </w:r>
            <w:r>
              <w:rPr>
                <w:b/>
                <w:sz w:val="20"/>
                <w:szCs w:val="20"/>
              </w:rPr>
              <w:t>Чтение познавательной литературы</w:t>
            </w:r>
            <w:r>
              <w:rPr>
                <w:sz w:val="20"/>
                <w:szCs w:val="20"/>
              </w:rPr>
              <w:t xml:space="preserve"> (энциклопедия о животных).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Цель: обогащение знаний о повадках животных (волке, свиньях).</w:t>
            </w:r>
          </w:p>
        </w:tc>
        <w:tc>
          <w:tcPr>
            <w:tcW w:type="dxa" w:w="2696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Упражнение «Скажи по-разному»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развитие интонационной выразительности речи.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Упражнения «Сделай как я» «Покажи, что скажу»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формирование умений действовать с фигурками театра.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Дидактическая игра «Загадки-отгадки».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формирование умений действовать с фигурками театра.</w:t>
            </w:r>
          </w:p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Совместная игра с воспитателем</w:t>
            </w:r>
            <w:r>
              <w:rPr>
                <w:sz w:val="20"/>
                <w:szCs w:val="20"/>
              </w:rPr>
              <w:t xml:space="preserve"> (сначала воспитатель в роли автора, затем в роли волка).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формирование умений организовывать театрализованную игру по сказке «Три поросенка».</w:t>
            </w:r>
          </w:p>
        </w:tc>
        <w:tc>
          <w:tcPr>
            <w:tcW w:type="dxa" w:w="2689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Ручной труд</w:t>
            </w:r>
            <w:r>
              <w:rPr>
                <w:sz w:val="20"/>
                <w:szCs w:val="20"/>
              </w:rPr>
              <w:t xml:space="preserve">: изготовление из бумаги 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елочек, цветочков.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формирование интереса к игре, умений изготавливать игровой материал.</w:t>
            </w:r>
          </w:p>
        </w:tc>
        <w:tc>
          <w:tcPr>
            <w:tcW w:type="dxa" w:w="2648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b/>
                <w:sz w:val="20"/>
                <w:szCs w:val="20"/>
              </w:rPr>
              <w:t>Участие воспитателя</w:t>
            </w:r>
            <w:r>
              <w:rPr>
                <w:sz w:val="20"/>
                <w:szCs w:val="20"/>
              </w:rPr>
              <w:t xml:space="preserve"> в самостоятельной игре детей в роли зрителя или второстепенной роли.</w:t>
            </w:r>
          </w:p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Цель: формирование умений объединять театрализованную сюжетно-ролевые игры, создание условий для развития средств выразительности (пример взрослого).</w:t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* Перспективный план руководства дидактическими играми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Задачи на развитие дидактической игры как деятельности: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9649"/>
      </w:tblGrid>
      <w:tr>
        <w:trPr>
          <w:cantSplit w:val="false"/>
        </w:trPr>
        <w:tc>
          <w:tcPr>
            <w:tcW w:type="dxa" w:w="9649"/>
            <w:gridSpan w:val="9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Образовательные области</w:t>
            </w:r>
          </w:p>
        </w:tc>
      </w:tr>
      <w:tr>
        <w:trPr>
          <w:cantSplit w:val="false"/>
        </w:trPr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Познавательное развитие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Социально-коммуни кативное  развитие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Речевое развитие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Физическое развитие</w:t>
            </w:r>
          </w:p>
        </w:tc>
        <w:tc>
          <w:tcPr>
            <w:tcW w:type="dxa" w:w="5361"/>
            <w:gridSpan w:val="5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Художественно -эстетическое развитие</w:t>
            </w:r>
          </w:p>
        </w:tc>
      </w:tr>
      <w:tr>
        <w:trPr>
          <w:cantSplit w:val="false"/>
        </w:trPr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Познавательные процессы (восприятие, память, мышление, воображение, внимание)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Социальный  мир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Предметный мир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Мир природы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Математическое развитие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  <w:tc>
          <w:tcPr>
            <w:tcW w:type="dxa" w:w="1073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3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</w:tr>
      <w:tr>
        <w:trPr>
          <w:cantSplit w:val="false"/>
        </w:trPr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3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</w:tr>
      <w:tr>
        <w:trPr>
          <w:cantSplit w:val="false"/>
        </w:trPr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2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073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</w:tr>
    </w:tbl>
    <w:p>
      <w:pPr>
        <w:pStyle w:val="style0"/>
        <w:jc w:val="both"/>
      </w:pPr>
      <w:r>
        <w:rPr>
          <w:rFonts w:cs="Liberation Serif;Times New Roman" w:eastAsia="Liberation Serif;Times New Roman"/>
          <w:b w:val="false"/>
          <w:bCs w:val="false"/>
          <w:sz w:val="28"/>
          <w:szCs w:val="28"/>
        </w:rPr>
        <w:t xml:space="preserve"> </w:t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Прилагается содержание игр из источников</w:t>
      </w:r>
    </w:p>
    <w:p>
      <w:pPr>
        <w:pStyle w:val="style0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 xml:space="preserve">*Перспективный план руководства подвижными играми 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Задачи на развитие подвижной игры как деятельности</w:t>
      </w:r>
    </w:p>
    <w:p>
      <w:pPr>
        <w:pStyle w:val="style0"/>
        <w:jc w:val="both"/>
      </w:pPr>
      <w:r>
        <w:rPr/>
      </w:r>
    </w:p>
    <w:tbl>
      <w:tblPr>
        <w:jc w:val="left"/>
        <w:tblInd w:type="dxa" w:w="43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1930"/>
        <w:gridCol w:w="7724"/>
      </w:tblGrid>
      <w:tr>
        <w:trPr>
          <w:cantSplit w:val="false"/>
        </w:trPr>
        <w:tc>
          <w:tcPr>
            <w:tcW w:type="dxa" w:w="193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Основные виды движений</w:t>
            </w:r>
          </w:p>
        </w:tc>
        <w:tc>
          <w:tcPr>
            <w:tcW w:type="dxa" w:w="7724"/>
            <w:gridSpan w:val="4"/>
            <w:vMerge w:val="restart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0"/>
              <w:jc w:val="both"/>
            </w:pPr>
            <w:r>
              <w:rPr>
                <w:rFonts w:cs="Liberation Serif;Times New Roman"/>
                <w:b w:val="false"/>
                <w:bCs w:val="false"/>
                <w:sz w:val="20"/>
                <w:szCs w:val="20"/>
              </w:rPr>
              <w:t>Игры малой подвижности</w:t>
            </w:r>
          </w:p>
        </w:tc>
      </w:tr>
      <w:tr>
        <w:trPr>
          <w:cantSplit w:val="false"/>
        </w:trPr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Бег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Лазанье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Прыжки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>
                <w:sz w:val="20"/>
                <w:szCs w:val="20"/>
              </w:rPr>
              <w:t>Метание</w:t>
            </w:r>
          </w:p>
        </w:tc>
        <w:tc>
          <w:tcPr>
            <w:tcW w:type="dxa" w:w="1931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</w:tr>
      <w:tr>
        <w:trPr>
          <w:cantSplit w:val="false"/>
        </w:trPr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</w:tr>
      <w:tr>
        <w:trPr>
          <w:cantSplit w:val="false"/>
        </w:trPr>
        <w:tc>
          <w:tcPr>
            <w:tcW w:type="dxa" w:w="1930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  <w:tc>
          <w:tcPr>
            <w:tcW w:type="dxa" w:w="1931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jc w:val="both"/>
            </w:pPr>
            <w:r>
              <w:rPr>
                <w:sz w:val="20"/>
                <w:szCs w:val="20"/>
              </w:rPr>
              <w:t>Название игры, источник</w:t>
            </w:r>
          </w:p>
        </w:tc>
      </w:tr>
    </w:tbl>
    <w:p>
      <w:pPr>
        <w:pStyle w:val="style0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>
          <w:rFonts w:cs="Liberation Serif;Times New Roman"/>
          <w:b w:val="false"/>
          <w:bCs w:val="false"/>
          <w:sz w:val="24"/>
          <w:szCs w:val="24"/>
        </w:rPr>
        <w:t>Прилагается содержание игр из источников</w:t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left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cs="Liberation Serif;Times New Roman"/>
          <w:b/>
          <w:bCs/>
          <w:sz w:val="24"/>
          <w:szCs w:val="24"/>
        </w:rPr>
        <w:t>2.8. Форма календарного плана</w:t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tbl>
      <w:tblPr>
        <w:jc w:val="left"/>
        <w:tblInd w:type="dxa" w:w="-330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one"/>
          <w:insideV w:val="none"/>
        </w:tblBorders>
        <w:tblCellMar>
          <w:top w:type="dxa" w:w="55"/>
          <w:left w:type="dxa" w:w="39"/>
          <w:bottom w:type="dxa" w:w="55"/>
          <w:right w:type="dxa" w:w="55"/>
        </w:tblCellMar>
      </w:tblPr>
      <w:tblGrid>
        <w:gridCol w:w="1514"/>
        <w:gridCol w:w="1515"/>
        <w:gridCol w:w="1515"/>
        <w:gridCol w:w="1515"/>
        <w:gridCol w:w="4544"/>
      </w:tblGrid>
      <w:tr>
        <w:trPr>
          <w:cantSplit w:val="false"/>
        </w:trPr>
        <w:tc>
          <w:tcPr>
            <w:tcW w:type="dxa" w:w="151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День недели,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дата, части плана</w:t>
            </w:r>
          </w:p>
        </w:tc>
        <w:tc>
          <w:tcPr>
            <w:tcW w:type="dxa" w:w="15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Образователь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ные области</w:t>
            </w:r>
          </w:p>
        </w:tc>
        <w:tc>
          <w:tcPr>
            <w:tcW w:type="dxa" w:w="15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Образовательная деятельность в режимных процессах</w:t>
            </w:r>
          </w:p>
        </w:tc>
        <w:tc>
          <w:tcPr>
            <w:tcW w:type="dxa" w:w="15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Условия для самостоя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тельной деятельнос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ти детей</w:t>
            </w:r>
          </w:p>
        </w:tc>
        <w:tc>
          <w:tcPr>
            <w:tcW w:type="dxa" w:w="4544"/>
            <w:gridSpan w:val="3"/>
            <w:vMerge w:val="restart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Сотрудни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чество с родителями</w:t>
            </w:r>
          </w:p>
        </w:tc>
      </w:tr>
      <w:tr>
        <w:trPr>
          <w:cantSplit w:val="false"/>
        </w:trPr>
        <w:tc>
          <w:tcPr>
            <w:tcW w:type="dxa" w:w="1514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Фронтальная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Групповая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Индиви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type="dxa" w:w="1515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4"/>
            <w:vMerge w:val="continue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Понедельник, 1.09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Утро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С-К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Ф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П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Р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Х-Э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 стимулирования самостоятельной деятельности детей</w:t>
            </w:r>
          </w:p>
        </w:tc>
        <w:tc>
          <w:tcPr>
            <w:tcW w:type="dxa" w:w="1514"/>
            <w:vMerge w:val="restart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</w:tr>
      <w:tr>
        <w:trPr>
          <w:cantSplit w:val="false"/>
        </w:trPr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Непо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венно образо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ватель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ная область(НОД)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6059"/>
            <w:gridSpan w:val="4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Прогулка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 стимулирования самостоятельной деятельности детей</w:t>
            </w:r>
          </w:p>
        </w:tc>
        <w:tc>
          <w:tcPr>
            <w:tcW w:type="dxa" w:w="1514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Вечер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 стимулирования самостоятельной деятельности детей</w:t>
            </w:r>
          </w:p>
        </w:tc>
        <w:tc>
          <w:tcPr>
            <w:tcW w:type="dxa" w:w="1514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514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Вечер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няя прогулка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Вид деятельности или форма организации, тема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Цель: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Средства:</w:t>
            </w:r>
          </w:p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Способы:</w:t>
            </w:r>
          </w:p>
        </w:tc>
        <w:tc>
          <w:tcPr>
            <w:tcW w:type="dxa" w:w="1515"/>
            <w:tcBorders>
              <w:top w:val="non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>
                <w:sz w:val="20"/>
                <w:szCs w:val="20"/>
              </w:rPr>
              <w:t>Способы стимулирования самостоятельной деятельности детей</w:t>
            </w:r>
          </w:p>
        </w:tc>
        <w:tc>
          <w:tcPr>
            <w:tcW w:type="dxa" w:w="1514"/>
            <w:vMerge w:val="continue"/>
            <w:tcBorders>
              <w:top w:val="non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39"/>
            </w:tcMar>
          </w:tcPr>
          <w:p>
            <w:pPr>
              <w:pStyle w:val="style44"/>
              <w:overflowPunct w:val="true"/>
              <w:spacing w:after="0" w:before="0" w:line="200" w:lineRule="atLeast"/>
              <w:contextualSpacing w:val="false"/>
              <w:jc w:val="center"/>
            </w:pPr>
            <w:r>
              <w:rPr/>
            </w:r>
          </w:p>
        </w:tc>
      </w:tr>
    </w:tbl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>
          <w:rFonts w:cs="Liberation Serif;Times New Roman"/>
          <w:b/>
          <w:bCs/>
          <w:sz w:val="24"/>
          <w:szCs w:val="24"/>
        </w:rPr>
        <w:t xml:space="preserve">Примечание: </w:t>
      </w:r>
      <w:r>
        <w:rPr>
          <w:rFonts w:cs="Liberation Serif;Times New Roman"/>
          <w:b w:val="false"/>
          <w:bCs w:val="false"/>
          <w:sz w:val="24"/>
          <w:szCs w:val="24"/>
        </w:rPr>
        <w:t>образцы планирования см. в методических рекомендациях по МДК 02.01., МДК 03.01, МДК 03.03., МДК 04.01., МДК 05.01.</w:t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Часть 3. Рекомендации к написанию характеристики</w:t>
      </w:r>
    </w:p>
    <w:p>
      <w:pPr>
        <w:pStyle w:val="style0"/>
        <w:jc w:val="center"/>
      </w:pPr>
      <w:r>
        <w:rPr>
          <w:rFonts w:cs="Liberation Serif;Times New Roman" w:eastAsia="Liberation Serif;Times New Roman"/>
          <w:b/>
          <w:bCs/>
          <w:sz w:val="24"/>
          <w:szCs w:val="24"/>
        </w:rPr>
        <w:t xml:space="preserve"> </w:t>
      </w:r>
      <w:r>
        <w:rPr>
          <w:rFonts w:cs="Liberation Serif;Times New Roman"/>
          <w:b/>
          <w:bCs/>
          <w:sz w:val="24"/>
          <w:szCs w:val="24"/>
        </w:rPr>
        <w:t>студента, прошедшего преддипломную педагогическую практику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cs="Liberation Serif;Times New Roman"/>
          <w:sz w:val="24"/>
          <w:szCs w:val="24"/>
        </w:rPr>
        <w:t>Характеристика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cs="Liberation Serif;Times New Roman" w:eastAsia="Liberation Serif;Times New Roman"/>
          <w:sz w:val="24"/>
          <w:szCs w:val="24"/>
        </w:rPr>
        <w:t xml:space="preserve"> </w:t>
      </w:r>
      <w:r>
        <w:rPr>
          <w:rFonts w:cs="Liberation Serif;Times New Roman" w:eastAsia="Liberation Serif;Times New Roman"/>
          <w:sz w:val="24"/>
          <w:szCs w:val="24"/>
        </w:rPr>
        <w:t>______</w:t>
      </w:r>
      <w:r>
        <w:rPr>
          <w:rFonts w:cs="Liberation Serif;Times New Roman"/>
          <w:sz w:val="24"/>
          <w:szCs w:val="24"/>
        </w:rPr>
        <w:t>______________________________________________________________________(Ф.И.О.студента)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jc w:val="center"/>
      </w:pPr>
      <w:r>
        <w:rPr/>
      </w:r>
    </w:p>
    <w:p>
      <w:pPr>
        <w:pStyle w:val="style0"/>
        <w:jc w:val="center"/>
      </w:pPr>
      <w:r>
        <w:rPr>
          <w:rFonts w:cs="Liberation Serif;Times New Roman"/>
          <w:sz w:val="24"/>
          <w:szCs w:val="24"/>
        </w:rPr>
        <w:t>место и время прохождения практики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1.Знание примерной общеобразовательной программы дошкольного образования.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2.Умение планировать педагогический процесс.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3.Качество проведения образовательной работы в соответствии с ФГОС (по образовательным областям):</w:t>
      </w:r>
    </w:p>
    <w:p>
      <w:pPr>
        <w:pStyle w:val="style45"/>
        <w:tabs>
          <w:tab w:leader="none" w:pos="360" w:val="left"/>
        </w:tabs>
        <w:jc w:val="both"/>
      </w:pPr>
      <w:r>
        <w:rPr>
          <w:rFonts w:ascii="Liberation Serif;Times New Roman" w:cs="Liberation Serif;Times New Roman" w:hAnsi="Liberation Serif;Times New Roman"/>
          <w:sz w:val="24"/>
          <w:szCs w:val="24"/>
        </w:rPr>
        <w:t>-социально-коммуникативное развитие;</w:t>
      </w:r>
    </w:p>
    <w:p>
      <w:pPr>
        <w:pStyle w:val="style0"/>
      </w:pPr>
      <w:r>
        <w:rPr>
          <w:rFonts w:cs="Liberation Serif;Times New Roman" w:eastAsia="Liberation Serif;Times New Roman"/>
          <w:sz w:val="24"/>
          <w:szCs w:val="24"/>
        </w:rPr>
        <w:t xml:space="preserve"> </w:t>
      </w:r>
      <w:r>
        <w:rPr>
          <w:rFonts w:cs="Liberation Serif;Times New Roman"/>
          <w:sz w:val="24"/>
          <w:szCs w:val="24"/>
        </w:rPr>
        <w:t>-познавательное развитие;</w:t>
      </w:r>
    </w:p>
    <w:p>
      <w:pPr>
        <w:pStyle w:val="style0"/>
      </w:pPr>
      <w:r>
        <w:rPr>
          <w:rFonts w:cs="Liberation Serif;Times New Roman" w:eastAsia="Liberation Serif;Times New Roman"/>
          <w:sz w:val="24"/>
          <w:szCs w:val="24"/>
        </w:rPr>
        <w:t xml:space="preserve"> </w:t>
      </w:r>
      <w:r>
        <w:rPr>
          <w:rFonts w:cs="Liberation Serif;Times New Roman"/>
          <w:sz w:val="24"/>
          <w:szCs w:val="24"/>
        </w:rPr>
        <w:t>-речевое развитие;</w:t>
      </w:r>
    </w:p>
    <w:p>
      <w:pPr>
        <w:pStyle w:val="style0"/>
      </w:pPr>
      <w:r>
        <w:rPr>
          <w:rFonts w:cs="Liberation Serif;Times New Roman" w:eastAsia="Liberation Serif;Times New Roman"/>
          <w:sz w:val="24"/>
          <w:szCs w:val="24"/>
        </w:rPr>
        <w:t xml:space="preserve"> </w:t>
      </w:r>
      <w:r>
        <w:rPr>
          <w:rFonts w:cs="Liberation Serif;Times New Roman"/>
          <w:sz w:val="24"/>
          <w:szCs w:val="24"/>
        </w:rPr>
        <w:t>-художественно-эстетическое развитие;</w:t>
      </w:r>
    </w:p>
    <w:p>
      <w:pPr>
        <w:pStyle w:val="style0"/>
      </w:pPr>
      <w:r>
        <w:rPr>
          <w:rFonts w:cs="Liberation Serif;Times New Roman" w:eastAsia="Liberation Serif;Times New Roman"/>
          <w:sz w:val="24"/>
          <w:szCs w:val="24"/>
        </w:rPr>
        <w:t xml:space="preserve"> </w:t>
      </w:r>
      <w:r>
        <w:rPr>
          <w:rFonts w:cs="Liberation Serif;Times New Roman"/>
          <w:sz w:val="24"/>
          <w:szCs w:val="24"/>
        </w:rPr>
        <w:t>-физическое развитие.</w:t>
      </w:r>
    </w:p>
    <w:p>
      <w:pPr>
        <w:pStyle w:val="style0"/>
      </w:pPr>
      <w:r>
        <w:rPr>
          <w:rFonts w:cs="Liberation Serif;Times New Roman"/>
          <w:sz w:val="24"/>
          <w:szCs w:val="24"/>
        </w:rPr>
        <w:t>4.Уровень профессионального мастерства организации разных видов деятельности детей в соответствии с возрастом.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5.Организаторские, коммуникативные, специальные умения.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6.Отношение к практике, к своей профессии и сотрудникам д/с (организованность, дисциплинированность, интерес к делу, любовь к детям).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7.Предложения по совершенствованию педагогической деятельности студента.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8.Характеристику студента — практиканта составляет заведующий или старший воспитатель, курирующий практику.</w:t>
      </w:r>
    </w:p>
    <w:p>
      <w:pPr>
        <w:pStyle w:val="style0"/>
        <w:jc w:val="both"/>
      </w:pPr>
      <w:r>
        <w:rPr>
          <w:rFonts w:cs="Liberation Serif;Times New Roman"/>
          <w:sz w:val="24"/>
          <w:szCs w:val="24"/>
        </w:rPr>
        <w:t>9.В характеристике выставляется отметка — 5 (отл), 4 (хор), 3 (удовл).</w:t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>
          <w:rFonts w:ascii="Times New Roman" w:cs="Times New Roman" w:eastAsia="DejaVu Sans" w:hAnsi="Times New Roman"/>
          <w:b w:val="false"/>
          <w:bCs w:val="false"/>
          <w:color w:val="00000A"/>
          <w:sz w:val="24"/>
          <w:szCs w:val="24"/>
          <w:lang w:bidi="zxx-" w:eastAsia="zxx-" w:val="ru-RU"/>
        </w:rPr>
        <w:t>10.Характеристика заверяется подписью и печатью.</w:t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720" w:val="left"/>
        </w:tabs>
        <w:overflowPunct w:val="true"/>
        <w:spacing w:after="0" w:before="0" w:line="200" w:lineRule="atLeast"/>
        <w:contextualSpacing w:val="false"/>
        <w:jc w:val="both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Часть 4. Памятка к самоанализу деятельности студентов на преддипломной практике</w:t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>амоанализ деятельности студента</w:t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39"/>
      </w:pPr>
      <w:r>
        <w:rPr>
          <w:sz w:val="24"/>
          <w:szCs w:val="24"/>
        </w:rPr>
        <w:t>Ф.И.О.</w:t>
      </w:r>
    </w:p>
    <w:p>
      <w:pPr>
        <w:pStyle w:val="style39"/>
      </w:pPr>
      <w:r>
        <w:rPr>
          <w:sz w:val="24"/>
          <w:szCs w:val="24"/>
        </w:rPr>
        <w:t>Группа</w:t>
      </w:r>
    </w:p>
    <w:p>
      <w:pPr>
        <w:pStyle w:val="style39"/>
      </w:pPr>
      <w:r>
        <w:rPr>
          <w:sz w:val="24"/>
          <w:szCs w:val="24"/>
        </w:rPr>
        <w:t>МБДОУ</w:t>
      </w:r>
    </w:p>
    <w:p>
      <w:pPr>
        <w:pStyle w:val="style39"/>
      </w:pPr>
      <w:r>
        <w:rPr>
          <w:sz w:val="24"/>
          <w:szCs w:val="24"/>
        </w:rPr>
        <w:t>Возрастная группа</w:t>
      </w:r>
    </w:p>
    <w:p>
      <w:pPr>
        <w:pStyle w:val="style39"/>
      </w:pPr>
      <w:r>
        <w:rPr>
          <w:sz w:val="24"/>
          <w:szCs w:val="24"/>
        </w:rPr>
        <w:t>Ф.И.О.воспитателя</w:t>
      </w:r>
    </w:p>
    <w:p>
      <w:pPr>
        <w:pStyle w:val="style39"/>
        <w:tabs>
          <w:tab w:leader="none" w:pos="720" w:val="left"/>
        </w:tabs>
        <w:jc w:val="both"/>
      </w:pPr>
      <w:r>
        <w:rPr/>
      </w:r>
    </w:p>
    <w:p>
      <w:pPr>
        <w:pStyle w:val="style39"/>
        <w:tabs>
          <w:tab w:leader="none" w:pos="720" w:val="left"/>
        </w:tabs>
        <w:jc w:val="both"/>
      </w:pPr>
      <w:r>
        <w:rPr>
          <w:rFonts w:cs="Liberation Serif;Times New Roman" w:eastAsia="DejaVu Sans"/>
          <w:color w:val="00000A"/>
          <w:sz w:val="24"/>
          <w:szCs w:val="24"/>
          <w:lang w:bidi="zxx-" w:eastAsia="zxx-" w:val="ru-RU"/>
        </w:rPr>
        <w:t>Последовательное отражение степени усвоения  следующих общих и профессиональных компетенций: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1.1.Планировать мероприятия, направленные на укрепление здоровья ребенка и его физическое развитие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1.2. Проводить режимные моменты в соответствии с возрастом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1.3. Проводить мероприятия по физическому воспитанию в процессе выполнения двигательного режима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2.1.Планировать различные виды деятельности и общения детей в течении дня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2.2. Организовывать различные игры с детьми раннего и дошкольного возраста</w:t>
      </w:r>
    </w:p>
    <w:p>
      <w:pPr>
        <w:pStyle w:val="style44"/>
        <w:tabs>
          <w:tab w:leader="none" w:pos="720" w:val="left"/>
        </w:tabs>
        <w:jc w:val="both"/>
      </w:pPr>
      <w:r>
        <w:rPr>
          <w:rFonts w:cs="Liberation Serif;Times New Roman" w:eastAsia="DejaVu Sans"/>
          <w:b w:val="false"/>
          <w:bCs w:val="false"/>
          <w:color w:val="00000A"/>
          <w:sz w:val="24"/>
          <w:szCs w:val="24"/>
          <w:lang w:bidi="zxx-" w:eastAsia="zxx-" w:val="ru-RU"/>
        </w:rPr>
        <w:t>ПК 2.3. Организовывать посильный труд и самообслуживание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2.4. Организовывать общение детей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2.5. Организовывать продуктивную деятельность дошкольников (рисование, лепка, аппликация, конструирование)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2.6. Организовывать и проводить праздники и развлечения для детей раннего и дошкольного возраста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2.7. Анализировать процесс и результаты организации различных видов деятельности и общения детей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3.1. Определять цели и задачи, планировать занятия с детьми дошкольного возраста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3.2. Проводить занятия с детьми дошкольного возраста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3.3.Осуществлять педагогический контроль, оценивать процесс и результаты обучения дошкольников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3.4.Анализировать занятия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3.5. Вести документацию, обеспечивающую проведение занятий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4.1. Определять цели, задачи и планировать работу с родителями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4.3. Проводить родительские собрания, привлекать родителей к организации и проведению мероприятий в группе и в образовательном учреждении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4.4.Оценивать и анализировать результаты работы с родителями, корректировать процесс взаимодействия с ними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4.5.Координировать деятельность сотрудников образовательного учреждения, работающих с группой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5.2. Создавать в группе предметно-развивающую среду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 образования на основе изучения профессиональной литературы, самоанализа и анализа деятельности других педагогов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5.4.Оформлять педагогические разработки в виде отчетов, рефератов, выступлений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ПК 5.5. Участвовать в исследовательской и проектной деятельности в области дошкольного  образования</w:t>
        <w:tab/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3. Оценивать риски и принимать решения в нестандартных ситуациях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8. Самостоятельно определять  задачи профессионального и личностного развития, заниматься самообразованием, осознанно планировать повышение квалификации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>ОК 10. Осуществлять профилактику травматизма, обеспечивать охрану жизни и здоровья детей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 xml:space="preserve">ОК 11. Строить профессиональную деятельность с соблюдением правовых норм ее  регулирующих </w:t>
      </w:r>
    </w:p>
    <w:p>
      <w:pPr>
        <w:pStyle w:val="style44"/>
      </w:pPr>
      <w:r>
        <w:rPr>
          <w:b w:val="false"/>
          <w:bCs w:val="false"/>
          <w:sz w:val="24"/>
          <w:szCs w:val="24"/>
        </w:rPr>
        <w:tab/>
        <w:tab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overflowPunct w:val="true"/>
        <w:spacing w:after="0" w:before="0" w:line="200" w:lineRule="atLeast"/>
        <w:contextualSpacing w:val="false"/>
        <w:jc w:val="center"/>
      </w:pPr>
      <w:r>
        <w:rPr/>
      </w:r>
    </w:p>
    <w:p>
      <w:pPr>
        <w:pStyle w:val="style0"/>
        <w:shd w:fill="FFFFFF" w:val="clear"/>
      </w:pPr>
      <w:r>
        <w:rPr/>
      </w:r>
    </w:p>
    <w:p>
      <w:pPr>
        <w:pStyle w:val="style0"/>
        <w:pageBreakBefore/>
        <w:overflowPunct w:val="true"/>
        <w:spacing w:after="0" w:before="0" w:line="200" w:lineRule="atLeast"/>
        <w:contextualSpacing w:val="false"/>
        <w:jc w:val="center"/>
      </w:pPr>
      <w:r>
        <w:rPr>
          <w:rFonts w:ascii="Times New Roman" w:cs="Times New Roman" w:hAnsi="Times New Roman"/>
          <w:b/>
          <w:bCs/>
          <w:sz w:val="24"/>
          <w:szCs w:val="24"/>
        </w:rPr>
        <w:t>Литература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shd w:fill="FFFFFF" w:val="clear"/>
        <w:tabs>
          <w:tab w:leader="none" w:pos="-32716" w:val="left"/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1880" w:val="left"/>
          <w:tab w:leader="none" w:pos="19080" w:val="left"/>
          <w:tab w:leader="none" w:pos="19800" w:val="left"/>
          <w:tab w:leader="none" w:pos="19996" w:val="left"/>
          <w:tab w:leader="none" w:pos="20912" w:val="left"/>
          <w:tab w:leader="none" w:pos="21828" w:val="left"/>
          <w:tab w:leader="none" w:pos="22744" w:val="left"/>
          <w:tab w:leader="none" w:pos="23660" w:val="left"/>
          <w:tab w:leader="none" w:pos="24576" w:val="left"/>
          <w:tab w:leader="none" w:pos="25492" w:val="left"/>
          <w:tab w:leader="none" w:pos="26408" w:val="left"/>
          <w:tab w:leader="none" w:pos="27324" w:val="left"/>
          <w:tab w:leader="none" w:pos="28240" w:val="left"/>
          <w:tab w:leader="none" w:pos="29156" w:val="left"/>
          <w:tab w:leader="none" w:pos="30072" w:val="left"/>
          <w:tab w:leader="none" w:pos="30988" w:val="left"/>
          <w:tab w:leader="none" w:pos="31904" w:val="left"/>
        </w:tabs>
        <w:spacing w:line="200" w:lineRule="atLeast"/>
        <w:jc w:val="both"/>
      </w:pPr>
      <w:r>
        <w:rPr>
          <w:b w:val="false"/>
          <w:bCs w:val="false"/>
          <w:color w:val="000000"/>
          <w:sz w:val="24"/>
          <w:szCs w:val="24"/>
          <w:shd w:fill="FFFFFF" w:val="clear"/>
        </w:rPr>
        <w:t xml:space="preserve">1. Федеральный государственный образовательный стандарт дошкольного образования //Электронный ресурс: </w:t>
      </w:r>
      <w:hyperlink r:id="rId2">
        <w:r>
          <w:rPr>
            <w:rStyle w:val="style22"/>
            <w:rStyle w:val="style22"/>
            <w:b w:val="false"/>
            <w:bCs w:val="false"/>
            <w:sz w:val="24"/>
            <w:szCs w:val="24"/>
            <w:shd w:fill="FFFFFF" w:val="clear"/>
          </w:rPr>
          <w:t>http://www.rg.ru/2013/11/25/doshk-standart-dok.html</w:t>
        </w:r>
      </w:hyperlink>
    </w:p>
    <w:p>
      <w:pPr>
        <w:pStyle w:val="style0"/>
        <w:shd w:fill="FFFFFF" w:val="clear"/>
        <w:tabs>
          <w:tab w:leader="none" w:pos="-32716" w:val="left"/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1880" w:val="left"/>
          <w:tab w:leader="none" w:pos="19080" w:val="left"/>
          <w:tab w:leader="none" w:pos="19800" w:val="left"/>
          <w:tab w:leader="none" w:pos="19996" w:val="left"/>
          <w:tab w:leader="none" w:pos="20912" w:val="left"/>
          <w:tab w:leader="none" w:pos="21828" w:val="left"/>
          <w:tab w:leader="none" w:pos="22744" w:val="left"/>
          <w:tab w:leader="none" w:pos="23660" w:val="left"/>
          <w:tab w:leader="none" w:pos="24576" w:val="left"/>
          <w:tab w:leader="none" w:pos="25492" w:val="left"/>
          <w:tab w:leader="none" w:pos="26408" w:val="left"/>
          <w:tab w:leader="none" w:pos="27324" w:val="left"/>
          <w:tab w:leader="none" w:pos="28240" w:val="left"/>
          <w:tab w:leader="none" w:pos="29156" w:val="left"/>
          <w:tab w:leader="none" w:pos="30072" w:val="left"/>
          <w:tab w:leader="none" w:pos="30988" w:val="left"/>
          <w:tab w:leader="none" w:pos="31904" w:val="left"/>
        </w:tabs>
        <w:spacing w:line="200" w:lineRule="atLeast"/>
        <w:jc w:val="both"/>
      </w:pPr>
      <w:r>
        <w:rPr>
          <w:b w:val="false"/>
          <w:bCs w:val="false"/>
          <w:color w:val="000000"/>
          <w:sz w:val="24"/>
          <w:szCs w:val="24"/>
          <w:shd w:fill="FFFFFF" w:val="clear"/>
        </w:rPr>
        <w:t xml:space="preserve">2. </w:t>
      </w: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>От рождения до школы Примерная общеобразовательная программа дошкольного образования (пилотный вариант/ Под ред.Н.Е.Вераксы, Т.С.Комаровой, М.А.Васильевой. - М.: МОЗАИКА-СИНТЕЗ, 2014. - 352 с.</w:t>
      </w:r>
    </w:p>
    <w:p>
      <w:pPr>
        <w:pStyle w:val="style0"/>
        <w:shd w:fill="FFFFFF" w:val="clear"/>
        <w:tabs>
          <w:tab w:leader="none" w:pos="-32716" w:val="left"/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1880" w:val="left"/>
          <w:tab w:leader="none" w:pos="19080" w:val="left"/>
          <w:tab w:leader="none" w:pos="19800" w:val="left"/>
          <w:tab w:leader="none" w:pos="19996" w:val="left"/>
          <w:tab w:leader="none" w:pos="20912" w:val="left"/>
          <w:tab w:leader="none" w:pos="21828" w:val="left"/>
          <w:tab w:leader="none" w:pos="22744" w:val="left"/>
          <w:tab w:leader="none" w:pos="23660" w:val="left"/>
          <w:tab w:leader="none" w:pos="24576" w:val="left"/>
          <w:tab w:leader="none" w:pos="25492" w:val="left"/>
          <w:tab w:leader="none" w:pos="26408" w:val="left"/>
          <w:tab w:leader="none" w:pos="27324" w:val="left"/>
          <w:tab w:leader="none" w:pos="28240" w:val="left"/>
          <w:tab w:leader="none" w:pos="29156" w:val="left"/>
          <w:tab w:leader="none" w:pos="30072" w:val="left"/>
          <w:tab w:leader="none" w:pos="30988" w:val="left"/>
          <w:tab w:leader="none" w:pos="31904" w:val="left"/>
        </w:tabs>
        <w:spacing w:line="200" w:lineRule="atLeast"/>
        <w:jc w:val="both"/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  <w:shd w:fill="FFFFFF" w:val="clear"/>
          <w:lang w:bidi="zxx-" w:eastAsia="zxx-"/>
        </w:rPr>
        <w:t xml:space="preserve">3. </w:t>
      </w:r>
      <w:r>
        <w:rPr>
          <w:b w:val="false"/>
          <w:bCs w:val="false"/>
          <w:color w:val="000000"/>
          <w:sz w:val="24"/>
          <w:szCs w:val="24"/>
          <w:shd w:fill="FFFFFF" w:val="clear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организаций. Санитарно-эпидемиологические правила и нормативы СанПиН 2.4.1.3049-13 //Электронный ресурс: http://www.rg.ru/2013/07/19/sanpin-dok.html</w:t>
      </w:r>
    </w:p>
    <w:p>
      <w:pPr>
        <w:pStyle w:val="style0"/>
        <w:tabs>
          <w:tab w:leader="none" w:pos="-32716" w:val="left"/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1880" w:val="left"/>
          <w:tab w:leader="none" w:pos="19080" w:val="left"/>
          <w:tab w:leader="none" w:pos="19800" w:val="left"/>
          <w:tab w:leader="none" w:pos="19996" w:val="left"/>
          <w:tab w:leader="none" w:pos="20912" w:val="left"/>
          <w:tab w:leader="none" w:pos="21828" w:val="left"/>
          <w:tab w:leader="none" w:pos="22744" w:val="left"/>
          <w:tab w:leader="none" w:pos="23660" w:val="left"/>
          <w:tab w:leader="none" w:pos="24576" w:val="left"/>
          <w:tab w:leader="none" w:pos="25492" w:val="left"/>
          <w:tab w:leader="none" w:pos="26408" w:val="left"/>
          <w:tab w:leader="none" w:pos="27324" w:val="left"/>
          <w:tab w:leader="none" w:pos="28240" w:val="left"/>
          <w:tab w:leader="none" w:pos="29156" w:val="left"/>
          <w:tab w:leader="none" w:pos="30072" w:val="left"/>
          <w:tab w:leader="none" w:pos="30988" w:val="left"/>
          <w:tab w:leader="none" w:pos="31904" w:val="left"/>
        </w:tabs>
        <w:spacing w:line="200" w:lineRule="atLeast"/>
        <w:jc w:val="both"/>
      </w:pPr>
      <w:r>
        <w:rPr>
          <w:rFonts w:cs="Liberation Serif;Times New Roman"/>
          <w:b w:val="false"/>
          <w:bCs w:val="false"/>
          <w:color w:val="000000"/>
          <w:sz w:val="24"/>
          <w:szCs w:val="24"/>
          <w:shd w:fill="FFFFFF" w:val="clear"/>
          <w:lang w:bidi="zxx-" w:eastAsia="zxx-"/>
        </w:rPr>
        <w:t xml:space="preserve">4. Буре Р.С. Дошкольник и труд. - М., 2011. </w:t>
      </w: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  <w:shd w:fill="FFFFFF" w:val="clear"/>
          <w:lang w:bidi="zxx-" w:eastAsia="zxx-"/>
        </w:rPr>
        <w:t>Теория и методика развития детского изобразительного творчества: учеб.пособие для студ.учреждений сред.проф.образования/С.В.Погодина. - 5 — е изд., стер. - М.: Издательский центр «Академия», 2014. - 352 с.</w:t>
      </w:r>
    </w:p>
    <w:p>
      <w:pPr>
        <w:pStyle w:val="style0"/>
        <w:tabs>
          <w:tab w:leader="none" w:pos="-32716" w:val="left"/>
          <w:tab w:leader="none" w:pos="360" w:val="left"/>
          <w:tab w:leader="none" w:pos="720" w:val="left"/>
          <w:tab w:leader="none" w:pos="1080" w:val="left"/>
          <w:tab w:leader="none" w:pos="1440" w:val="left"/>
          <w:tab w:leader="none" w:pos="11880" w:val="left"/>
          <w:tab w:leader="none" w:pos="19080" w:val="left"/>
          <w:tab w:leader="none" w:pos="19800" w:val="left"/>
          <w:tab w:leader="none" w:pos="19996" w:val="left"/>
          <w:tab w:leader="none" w:pos="20912" w:val="left"/>
          <w:tab w:leader="none" w:pos="21828" w:val="left"/>
          <w:tab w:leader="none" w:pos="22744" w:val="left"/>
          <w:tab w:leader="none" w:pos="23660" w:val="left"/>
          <w:tab w:leader="none" w:pos="24576" w:val="left"/>
          <w:tab w:leader="none" w:pos="25492" w:val="left"/>
          <w:tab w:leader="none" w:pos="26408" w:val="left"/>
          <w:tab w:leader="none" w:pos="27324" w:val="left"/>
          <w:tab w:leader="none" w:pos="28240" w:val="left"/>
          <w:tab w:leader="none" w:pos="29156" w:val="left"/>
          <w:tab w:leader="none" w:pos="30072" w:val="left"/>
          <w:tab w:leader="none" w:pos="30988" w:val="left"/>
          <w:tab w:leader="none" w:pos="31904" w:val="left"/>
        </w:tabs>
        <w:spacing w:line="200" w:lineRule="atLeast"/>
        <w:jc w:val="both"/>
      </w:pPr>
      <w:r>
        <w:rPr>
          <w:b w:val="false"/>
          <w:bCs w:val="false"/>
          <w:color w:val="000000"/>
          <w:sz w:val="24"/>
          <w:szCs w:val="24"/>
          <w:shd w:fill="FFFFFF" w:val="clear"/>
        </w:rPr>
        <w:t>5. Козлова С.А. Дошкольная педагогика: учебник для студ. сред. проф. учеб. заведений / С.А.Козлова, Т.А.Куликова. - М.: Академия, 2013.</w:t>
      </w:r>
    </w:p>
    <w:p>
      <w:pPr>
        <w:pStyle w:val="style46"/>
        <w:tabs>
          <w:tab w:leader="none" w:pos="760" w:val="left"/>
          <w:tab w:leader="none" w:pos="800" w:val="left"/>
          <w:tab w:leader="none" w:pos="840" w:val="left"/>
          <w:tab w:leader="none" w:pos="880" w:val="left"/>
        </w:tabs>
        <w:ind w:hanging="0" w:left="0" w:right="0"/>
        <w:jc w:val="both"/>
      </w:pPr>
      <w:r>
        <w:rPr>
          <w:b w:val="false"/>
          <w:bCs w:val="false"/>
          <w:sz w:val="24"/>
          <w:szCs w:val="24"/>
        </w:rPr>
        <w:t>6. Николаева С.Н. Методика экологического воспитания детей дошкольного возраста. - М.: Академия. 2010.</w:t>
      </w:r>
    </w:p>
    <w:p>
      <w:pPr>
        <w:pStyle w:val="style46"/>
        <w:tabs>
          <w:tab w:leader="none" w:pos="760" w:val="left"/>
          <w:tab w:leader="none" w:pos="800" w:val="left"/>
          <w:tab w:leader="none" w:pos="840" w:val="left"/>
          <w:tab w:leader="none" w:pos="880" w:val="left"/>
        </w:tabs>
        <w:ind w:hanging="0" w:left="0" w:right="0"/>
        <w:jc w:val="both"/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</w:rPr>
        <w:t>7. Система музыкально — оздоровительной работы в детском саду: занятия, игры, упражнения/ авт.-сост. О.Н.Арсеневская. - Волгоград: Учитель, 2012. - 204 с.</w:t>
      </w:r>
    </w:p>
    <w:p>
      <w:pPr>
        <w:pStyle w:val="style46"/>
        <w:tabs>
          <w:tab w:leader="none" w:pos="760" w:val="left"/>
          <w:tab w:leader="none" w:pos="800" w:val="left"/>
          <w:tab w:leader="none" w:pos="840" w:val="left"/>
          <w:tab w:leader="none" w:pos="880" w:val="left"/>
        </w:tabs>
        <w:ind w:hanging="0" w:left="0" w:right="0"/>
        <w:jc w:val="both"/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</w:rPr>
        <w:t xml:space="preserve">8. </w:t>
      </w:r>
      <w:r>
        <w:rPr>
          <w:rFonts w:ascii="Times New Roman" w:cs="Times New Roman" w:hAnsi="Times New Roman"/>
          <w:b w:val="false"/>
          <w:bCs w:val="false"/>
          <w:sz w:val="24"/>
          <w:szCs w:val="24"/>
        </w:rPr>
        <w:t>Теоретические и методические основы организации продуктивных видов деятельности детей дошкольного возраста: учебник для студ.учреждений сред.проф.образования/ С.В.Погодина. - М.: Издательский центр «Академия», 2015. - 272 с.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style46"/>
        <w:tabs>
          <w:tab w:leader="none" w:pos="760" w:val="left"/>
          <w:tab w:leader="none" w:pos="800" w:val="left"/>
          <w:tab w:leader="none" w:pos="840" w:val="left"/>
          <w:tab w:leader="none" w:pos="880" w:val="left"/>
        </w:tabs>
        <w:ind w:hanging="0" w:left="0" w:right="0"/>
        <w:jc w:val="both"/>
      </w:pPr>
      <w:r>
        <w:rPr>
          <w:rFonts w:ascii="Times New Roman" w:cs="Times New Roman" w:hAnsi="Times New Roman"/>
          <w:b w:val="false"/>
          <w:bCs w:val="false"/>
          <w:sz w:val="24"/>
          <w:szCs w:val="24"/>
          <w:shd w:fill="FFFFFF" w:val="clear"/>
        </w:rPr>
        <w:t>9. Теоретические и методические основы физического воспитания и развития детей раннего и дошкольного возраста: учебник для студ.учреждений сре.проф.образования/ С.О.Филиппова, О.А.Каминский, Г.Г.Лукина и др.; под ред. С.О.Филипповой. - 6 — е изд., стер. - М.: Издательский центр «Академия», 2014. - 304 с.</w:t>
      </w:r>
    </w:p>
    <w:p>
      <w:pPr>
        <w:pStyle w:val="style46"/>
        <w:tabs>
          <w:tab w:leader="none" w:pos="760" w:val="left"/>
          <w:tab w:leader="none" w:pos="800" w:val="left"/>
          <w:tab w:leader="none" w:pos="840" w:val="left"/>
          <w:tab w:leader="none" w:pos="880" w:val="left"/>
        </w:tabs>
        <w:ind w:hanging="0" w:left="0" w:right="0"/>
        <w:jc w:val="both"/>
      </w:pPr>
      <w:r>
        <w:rPr>
          <w:rFonts w:ascii="Times New Roman" w:cs="Times New Roman" w:hAnsi="Times New Roman"/>
          <w:b w:val="false"/>
          <w:bCs w:val="false"/>
          <w:color w:val="000000"/>
          <w:sz w:val="24"/>
          <w:szCs w:val="24"/>
          <w:shd w:fill="FFFFFF" w:val="clear"/>
          <w:lang w:eastAsia="ar-SA"/>
        </w:rPr>
        <w:t>10. Урунтаева Г.А.Детская психология. - М.: Издательский центр «Академия», 2013.</w:t>
      </w:r>
    </w:p>
    <w:p>
      <w:pPr>
        <w:pStyle w:val="style46"/>
        <w:tabs>
          <w:tab w:leader="none" w:pos="760" w:val="left"/>
          <w:tab w:leader="none" w:pos="800" w:val="left"/>
          <w:tab w:leader="none" w:pos="840" w:val="left"/>
          <w:tab w:leader="none" w:pos="880" w:val="left"/>
        </w:tabs>
        <w:spacing w:after="200" w:before="0"/>
        <w:ind w:hanging="0" w:left="0" w:right="0"/>
        <w:contextualSpacing/>
        <w:jc w:val="both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80"/>
    <w:family w:val="roman"/>
    <w:pitch w:val="variable"/>
  </w:font>
  <w:font w:name="OpenSymbol">
    <w:altName w:val="Arial Unicode MS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alibri">
    <w:charset w:val="80"/>
    <w:family w:val="roman"/>
    <w:pitch w:val="variable"/>
  </w:font>
  <w:font w:name="DejaVu Sans Mono">
    <w:charset w:val="80"/>
    <w:family w:val="roman"/>
    <w:pitch w:val="variable"/>
  </w:font>
  <w:font w:name="Times New Roman">
    <w:charset w:val="80"/>
    <w:family w:val="roman"/>
    <w:pitch w:val="variable"/>
  </w:font>
  <w:font w:name="Nimbus Roman No9 L">
    <w:altName w:val="Times New Roman"/>
    <w:charset w:val="8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80"/>
    <w:family w:val="auto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3960" w:val="num"/>
        </w:tabs>
        <w:ind w:hanging="360" w:left="396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4320" w:val="num"/>
        </w:tabs>
        <w:ind w:hanging="360" w:left="432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4680" w:val="num"/>
        </w:tabs>
        <w:ind w:hanging="360" w:left="4680"/>
      </w:pPr>
      <w:rPr>
        <w:rFonts w:ascii="OpenSymbol" w:cs="OpenSymbol" w:hAnsi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Lohit Hindi" w:eastAsia="Open Hei" w:hAnsi="Liberation Serif"/>
      <w:color w:val="00000A"/>
      <w:sz w:val="24"/>
      <w:szCs w:val="24"/>
      <w:lang w:bidi="hi-IN" w:eastAsia="zh-CN" w:val="ru-RU"/>
    </w:rPr>
  </w:style>
  <w:style w:styleId="style15" w:type="character">
    <w:name w:val="Default Paragraph Font"/>
    <w:next w:val="style15"/>
    <w:rPr/>
  </w:style>
  <w:style w:styleId="style16" w:type="character">
    <w:name w:val="WW8Num2z0"/>
    <w:next w:val="style16"/>
    <w:rPr>
      <w:rFonts w:cs="Nimbus Roman No9 L;Times New Roman"/>
    </w:rPr>
  </w:style>
  <w:style w:styleId="style17" w:type="character">
    <w:name w:val="WW8Num2ztrue"/>
    <w:next w:val="style17"/>
    <w:rPr/>
  </w:style>
  <w:style w:styleId="style18" w:type="character">
    <w:name w:val="WW8Num1z0"/>
    <w:next w:val="style18"/>
    <w:rPr>
      <w:rFonts w:cs="Liberation Serif;Times New Roman"/>
      <w:sz w:val="20"/>
      <w:szCs w:val="20"/>
    </w:rPr>
  </w:style>
  <w:style w:styleId="style19" w:type="character">
    <w:name w:val="WW8Num3z0"/>
    <w:next w:val="style19"/>
    <w:rPr>
      <w:rFonts w:ascii="Symbol" w:cs="OpenSymbol;Arial Unicode MS" w:hAnsi="Symbol"/>
    </w:rPr>
  </w:style>
  <w:style w:styleId="style20" w:type="character">
    <w:name w:val="WW8Num3z1"/>
    <w:next w:val="style20"/>
    <w:rPr>
      <w:rFonts w:ascii="OpenSymbol;Arial Unicode MS" w:cs="OpenSymbol;Arial Unicode MS" w:hAnsi="OpenSymbol;Arial Unicode MS"/>
    </w:rPr>
  </w:style>
  <w:style w:styleId="style21" w:type="character">
    <w:name w:val="c3"/>
    <w:basedOn w:val="style15"/>
    <w:next w:val="style21"/>
    <w:rPr/>
  </w:style>
  <w:style w:styleId="style22" w:type="character">
    <w:name w:val="Интернет-ссылка"/>
    <w:next w:val="style22"/>
    <w:rPr>
      <w:color w:val="000080"/>
      <w:u w:val="single"/>
      <w:lang w:bidi="zxx-" w:eastAsia="zxx-" w:val="zxx-"/>
    </w:rPr>
  </w:style>
  <w:style w:styleId="style23" w:type="character">
    <w:name w:val="ListLabel 1"/>
    <w:next w:val="style23"/>
    <w:rPr>
      <w:sz w:val="20"/>
      <w:szCs w:val="20"/>
    </w:rPr>
  </w:style>
  <w:style w:styleId="style24" w:type="character">
    <w:name w:val="ListLabel 2"/>
    <w:next w:val="style24"/>
    <w:rPr>
      <w:rFonts w:cs="Symbol"/>
    </w:rPr>
  </w:style>
  <w:style w:styleId="style25" w:type="character">
    <w:name w:val="ListLabel 3"/>
    <w:next w:val="style25"/>
    <w:rPr>
      <w:rFonts w:cs="OpenSymbol"/>
    </w:rPr>
  </w:style>
  <w:style w:styleId="style26" w:type="character">
    <w:name w:val="ListLabel 4"/>
    <w:next w:val="style26"/>
    <w:rPr>
      <w:sz w:val="20"/>
      <w:szCs w:val="20"/>
    </w:rPr>
  </w:style>
  <w:style w:styleId="style27" w:type="character">
    <w:name w:val="ListLabel 5"/>
    <w:next w:val="style27"/>
    <w:rPr>
      <w:rFonts w:cs="Symbol"/>
    </w:rPr>
  </w:style>
  <w:style w:styleId="style28" w:type="character">
    <w:name w:val="ListLabel 6"/>
    <w:next w:val="style28"/>
    <w:rPr>
      <w:rFonts w:cs="OpenSymbol"/>
    </w:rPr>
  </w:style>
  <w:style w:styleId="style29" w:type="character">
    <w:name w:val="ListLabel 7"/>
    <w:next w:val="style29"/>
    <w:rPr>
      <w:sz w:val="20"/>
      <w:szCs w:val="20"/>
    </w:rPr>
  </w:style>
  <w:style w:styleId="style30" w:type="character">
    <w:name w:val="ListLabel 8"/>
    <w:next w:val="style30"/>
    <w:rPr>
      <w:rFonts w:cs="Symbol"/>
    </w:rPr>
  </w:style>
  <w:style w:styleId="style31" w:type="character">
    <w:name w:val="ListLabel 9"/>
    <w:next w:val="style31"/>
    <w:rPr>
      <w:rFonts w:cs="OpenSymbol"/>
    </w:rPr>
  </w:style>
  <w:style w:styleId="style32" w:type="character">
    <w:name w:val="ListLabel 10"/>
    <w:next w:val="style32"/>
    <w:rPr>
      <w:sz w:val="20"/>
      <w:szCs w:val="20"/>
    </w:rPr>
  </w:style>
  <w:style w:styleId="style33" w:type="character">
    <w:name w:val="ListLabel 11"/>
    <w:next w:val="style33"/>
    <w:rPr>
      <w:rFonts w:cs="Symbol"/>
    </w:rPr>
  </w:style>
  <w:style w:styleId="style34" w:type="character">
    <w:name w:val="ListLabel 12"/>
    <w:next w:val="style34"/>
    <w:rPr>
      <w:rFonts w:cs="OpenSymbol"/>
    </w:rPr>
  </w:style>
  <w:style w:styleId="style35" w:type="character">
    <w:name w:val="ListLabel 13"/>
    <w:next w:val="style35"/>
    <w:rPr>
      <w:sz w:val="20"/>
      <w:szCs w:val="20"/>
    </w:rPr>
  </w:style>
  <w:style w:styleId="style36" w:type="character">
    <w:name w:val="ListLabel 14"/>
    <w:next w:val="style36"/>
    <w:rPr>
      <w:rFonts w:cs="Symbol"/>
    </w:rPr>
  </w:style>
  <w:style w:styleId="style37" w:type="character">
    <w:name w:val="ListLabel 15"/>
    <w:next w:val="style37"/>
    <w:rPr>
      <w:rFonts w:cs="OpenSymbol"/>
    </w:rPr>
  </w:style>
  <w:style w:styleId="style38" w:type="paragraph">
    <w:name w:val="Заголовок"/>
    <w:basedOn w:val="style0"/>
    <w:next w:val="style39"/>
    <w:pPr>
      <w:keepNext/>
      <w:spacing w:after="120" w:before="240"/>
      <w:contextualSpacing w:val="false"/>
    </w:pPr>
    <w:rPr>
      <w:rFonts w:ascii="Liberation Sans" w:cs="Lohit Hindi" w:eastAsia="Open Hei" w:hAnsi="Liberation Sans"/>
      <w:sz w:val="28"/>
      <w:szCs w:val="28"/>
    </w:rPr>
  </w:style>
  <w:style w:styleId="style39" w:type="paragraph">
    <w:name w:val="Основной текст"/>
    <w:basedOn w:val="style0"/>
    <w:next w:val="style39"/>
    <w:pPr>
      <w:spacing w:after="120" w:before="0"/>
      <w:contextualSpacing w:val="false"/>
    </w:pPr>
    <w:rPr/>
  </w:style>
  <w:style w:styleId="style40" w:type="paragraph">
    <w:name w:val="Список"/>
    <w:basedOn w:val="style39"/>
    <w:next w:val="style40"/>
    <w:pPr/>
    <w:rPr>
      <w:rFonts w:cs="Lohit Hindi"/>
    </w:rPr>
  </w:style>
  <w:style w:styleId="style41" w:type="paragraph">
    <w:name w:val="Название"/>
    <w:basedOn w:val="style0"/>
    <w:next w:val="style41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42" w:type="paragraph">
    <w:name w:val="Указатель"/>
    <w:basedOn w:val="style0"/>
    <w:next w:val="style42"/>
    <w:pPr>
      <w:suppressLineNumbers/>
    </w:pPr>
    <w:rPr>
      <w:rFonts w:cs="Lohit Hindi"/>
    </w:rPr>
  </w:style>
  <w:style w:styleId="style43" w:type="paragraph">
    <w:name w:val="List Paragraph"/>
    <w:next w:val="style43"/>
    <w:pPr>
      <w:widowControl w:val="false"/>
      <w:suppressAutoHyphens w:val="true"/>
      <w:spacing w:after="200" w:before="0" w:line="276" w:lineRule="auto"/>
      <w:ind w:hanging="0" w:left="720" w:right="0"/>
      <w:contextualSpacing w:val="false"/>
    </w:pPr>
    <w:rPr>
      <w:rFonts w:ascii="Calibri" w:cs="DejaVu Sans" w:eastAsia="DejaVu Sans" w:hAnsi="Calibri"/>
      <w:color w:val="00000A"/>
      <w:sz w:val="22"/>
      <w:szCs w:val="22"/>
      <w:lang w:bidi="ar-SA" w:eastAsia="zh-CN" w:val="ru-RU"/>
    </w:rPr>
  </w:style>
  <w:style w:styleId="style44" w:type="paragraph">
    <w:name w:val="Содержимое таблицы"/>
    <w:basedOn w:val="style0"/>
    <w:next w:val="style44"/>
    <w:pPr>
      <w:suppressLineNumbers/>
    </w:pPr>
    <w:rPr/>
  </w:style>
  <w:style w:styleId="style45" w:type="paragraph">
    <w:name w:val="Текст в заданном формате"/>
    <w:basedOn w:val="style0"/>
    <w:next w:val="style45"/>
    <w:pPr>
      <w:spacing w:after="0" w:before="0"/>
      <w:contextualSpacing w:val="false"/>
    </w:pPr>
    <w:rPr>
      <w:rFonts w:ascii="DejaVu Sans Mono" w:cs="Lohit Hindi" w:eastAsia="Open Hei" w:hAnsi="DejaVu Sans Mono"/>
      <w:sz w:val="20"/>
      <w:szCs w:val="20"/>
    </w:rPr>
  </w:style>
  <w:style w:styleId="style46" w:type="paragraph">
    <w:name w:val="Абзац списка"/>
    <w:basedOn w:val="style0"/>
    <w:next w:val="style46"/>
    <w:pPr>
      <w:widowControl/>
      <w:spacing w:after="200" w:before="0"/>
      <w:ind w:hanging="0" w:left="720" w:right="0"/>
      <w:contextualSpacing/>
    </w:pPr>
    <w:rPr>
      <w:sz w:val="28"/>
      <w:szCs w:val="22"/>
    </w:rPr>
  </w:style>
  <w:style w:styleId="style47" w:type="paragraph">
    <w:name w:val="Заголовок таблицы"/>
    <w:basedOn w:val="style44"/>
    <w:next w:val="style4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g.ru/2013/11/25/doshk-standart-dok.htm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LibreOffice/4.0.6.2$Linux_x86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2019-01-17T06:50:00.00Z</dcterms:created>
  <dc:creator>Пользователь</dc:creator>
  <cp:lastModifiedBy>Пользователь</cp:lastModifiedBy>
  <dcterms:modified xsi:type="dcterms:W3CDTF">2019-01-17T06:54:00.00Z</dcterms:modified>
  <cp:revision>4</cp:revision>
</cp:coreProperties>
</file>