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 xml:space="preserve">по МДК 01.01. Теоретические основы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>организации обучения в начальных классах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Дзержинск, 2015-2018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</w:r>
    </w:p>
    <w:tbl>
      <w:tblPr>
        <w:tblStyle w:val="ae"/>
        <w:tblW w:w="9782" w:type="dxa"/>
        <w:jc w:val="left"/>
        <w:tblInd w:w="-426" w:type="dxa"/>
        <w:tblCellMar>
          <w:top w:w="0" w:type="dxa"/>
          <w:left w:w="13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40"/>
        <w:gridCol w:w="4741"/>
      </w:tblGrid>
      <w:tr>
        <w:trPr/>
        <w:tc>
          <w:tcPr>
            <w:tcW w:w="5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спец. Преподавание в начальных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 № 2 от 16.09.2015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Протокол  № 2 от 28.09.2016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Протокол  № 2 от 27.09.2017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Протокол  № 2 от 18.09.2018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Составители: О.А. Костенко,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Л.В. Перминова,  Н.А.Тунина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auto" w:val="clear"/>
          </w:tcPr>
          <w:p>
            <w:pPr>
              <w:pStyle w:val="Style16"/>
              <w:spacing w:lineRule="auto" w:line="240" w:before="0" w:after="0"/>
              <w:ind w:firstLine="284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44.02.02 Преподавание в начальных классах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МДК 01.01. Теоретические основы организации обучения в начальных классах специальность 44.02.02 Преподавание в начальных классах содержат план самостоятельной работы с указанием  вида самостоятельной работы в соответствии с рабочей программой междисциплинарного курса.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МДК 01.01 </w:t>
      </w:r>
      <w:r>
        <w:rPr>
          <w:rFonts w:cs="Times New Roman" w:ascii="Times New Roman" w:hAnsi="Times New Roman"/>
          <w:sz w:val="24"/>
          <w:szCs w:val="24"/>
        </w:rPr>
        <w:t xml:space="preserve">Теоретические основы организации обучения в начальных классах </w:t>
      </w:r>
      <w:r>
        <w:rPr>
          <w:rFonts w:cs="Times New Roman" w:ascii="Times New Roman" w:hAnsi="Times New Roman"/>
          <w:color w:val="000000"/>
          <w:sz w:val="24"/>
          <w:szCs w:val="24"/>
        </w:rPr>
        <w:t>разработаны в соответствии с рабочей программой.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  <w:softHyphen/>
        <w:t>ной работы соответствует требованиям Федерального государственного образовательного стандарта среднего профессионального образования по  специальности 44.02.02 Преподавание в начальных классах.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>По учебному плану рекомендуемое количество часов на освоение программы МДК.01.01 следующее: максимальная учебная нагрузка обучающегося 216 часов, в том числе:</w:t>
      </w:r>
    </w:p>
    <w:p>
      <w:pPr>
        <w:pStyle w:val="Normal"/>
        <w:tabs>
          <w:tab w:val="left" w:pos="11716" w:leader="none"/>
          <w:tab w:val="left" w:pos="12632" w:leader="none"/>
          <w:tab w:val="left" w:pos="13548" w:leader="none"/>
          <w:tab w:val="left" w:pos="14464" w:leader="none"/>
          <w:tab w:val="left" w:pos="15380" w:leader="none"/>
          <w:tab w:val="left" w:pos="16296" w:leader="none"/>
          <w:tab w:val="left" w:pos="17212" w:leader="none"/>
          <w:tab w:val="left" w:pos="18128" w:leader="none"/>
          <w:tab w:val="left" w:pos="19044" w:leader="none"/>
          <w:tab w:val="left" w:pos="19960" w:leader="none"/>
          <w:tab w:val="left" w:pos="20876" w:leader="none"/>
          <w:tab w:val="left" w:pos="21792" w:leader="none"/>
          <w:tab w:val="left" w:pos="22708" w:leader="none"/>
          <w:tab w:val="left" w:pos="23624" w:leader="none"/>
          <w:tab w:val="left" w:pos="24540" w:leader="none"/>
          <w:tab w:val="left" w:pos="254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обязательная аудиторная учебная нагрузка обучающегося    144 часа;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самостоятельная работа обучающегося    72   часа.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cs="Times New Roman" w:ascii="Times New Roman" w:hAnsi="Times New Roman"/>
          <w:color w:val="000000"/>
          <w:sz w:val="24"/>
          <w:szCs w:val="24"/>
        </w:rPr>
        <w:t>самостоятельной работы является формирование и развитие  общих  и профессиональных компетенций: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ПК 1.1</w:t>
      </w:r>
      <w:r>
        <w:rPr>
          <w:rFonts w:cs="Times New Roman" w:ascii="Times New Roman" w:hAnsi="Times New Roman"/>
          <w:sz w:val="24"/>
          <w:szCs w:val="24"/>
        </w:rPr>
        <w:t xml:space="preserve"> Определять цели и задачи, планировать уроки. </w:t>
      </w:r>
    </w:p>
    <w:p>
      <w:pPr>
        <w:pStyle w:val="Normal"/>
        <w:widowControl w:val="false"/>
        <w:spacing w:lineRule="auto" w:line="240" w:before="0" w:after="0"/>
        <w:ind w:hanging="16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</w:rPr>
        <w:t>ПК 1.2. Проводить уроки.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ПК 1.3. </w:t>
      </w:r>
      <w:r>
        <w:rPr>
          <w:rFonts w:cs="Times New Roman" w:ascii="Times New Roman" w:hAnsi="Times New Roman"/>
          <w:sz w:val="24"/>
          <w:szCs w:val="24"/>
        </w:rPr>
        <w:t>Осуществлять  педагогический  контроль,  оценивать  процесс и результаты обучения.</w:t>
      </w:r>
    </w:p>
    <w:p>
      <w:pPr>
        <w:pStyle w:val="Normal"/>
        <w:widowControl w:val="false"/>
        <w:spacing w:lineRule="auto" w:line="240" w:before="0" w:after="0"/>
        <w:ind w:firstLine="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ПК 1.4</w:t>
      </w:r>
      <w:r>
        <w:rPr>
          <w:rFonts w:cs="Times New Roman" w:ascii="Times New Roman" w:hAnsi="Times New Roman"/>
          <w:sz w:val="24"/>
          <w:szCs w:val="24"/>
        </w:rPr>
        <w:t xml:space="preserve">  Анализировать уроки.</w:t>
      </w:r>
    </w:p>
    <w:p>
      <w:pPr>
        <w:pStyle w:val="Normal"/>
        <w:widowControl w:val="false"/>
        <w:spacing w:lineRule="auto" w:line="240" w:before="0" w:after="0"/>
        <w:ind w:firstLine="34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ПК 1.5. Вести    документацию,    обеспечивающую    обучение    по программам начального общего образования.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 3. Оценивать риски и принимать решения в нестандартных ситуациях.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ОК 11. Строить профессиональную деятельность с соблюдением правовых норм, ее регулирующих.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color w:val="000000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i/>
          <w:iCs/>
          <w:color w:val="000000"/>
          <w:sz w:val="24"/>
          <w:szCs w:val="24"/>
        </w:rPr>
        <w:t>Задачами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методических рекомендаций по самостоятельной работе явля</w:t>
        <w:softHyphen/>
        <w:t>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  активизация самостоятельной работы обучающихся;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  содействие развитию творческого отношения к учебно-профессиональной деятельности;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   управление познавательной деятельностью обучающихся.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  <w:softHyphen/>
        <w:t>ются преподавателем и доводятся до сведения обучающихся.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Самостоятельная работа студентов является неотъемлемой составляющей процесса освоения программы обучения. Самостоятельная работа студентов охватывает все аспекты изучения и в значительной мере определяет результаты и качество освоения МДК.01.01. В связи с этим планирование, организация, выполнение и контроль самостоятельной работы студентов (СРС) приобретают особое значение и нуждается в методическом руководстве и методическом обеспечении. Настоящие методические рекомендации освещают виды и формы СРС, систематизируют формы контроля СРС и содержат методические указания по отдельным видам выполнения самостоятельной работы.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Используя методические рекомендации, студенты должны овладеть следующими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знаниями и умениями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уметь: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определять цели и задачи урока в соответствии с требованиями федерального государственного образовательного стандарта начального общего образования, примерными основными образовательными  программами начального общего образования;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находить и использовать методическую литературу и другие источники информации, необходимые для подготовки к уроку;</w:t>
      </w:r>
    </w:p>
    <w:p>
      <w:pPr>
        <w:pStyle w:val="Normal"/>
        <w:widowControl w:val="false"/>
        <w:numPr>
          <w:ilvl w:val="0"/>
          <w:numId w:val="2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планировать работу с одаренными детьми в соответствии с их индивидуальными особенностям; планировать коррекционно-развивающую работу с обучающимися, имеющими трудности в обучении:</w:t>
      </w:r>
      <w:r>
        <w:rPr>
          <w:rFonts w:eastAsia="Calibri" w:cs="Times New Roman" w:ascii="Times New Roman" w:hAnsi="Times New Roman"/>
          <w:sz w:val="24"/>
          <w:szCs w:val="24"/>
        </w:rPr>
        <w:t xml:space="preserve"> разрабатывать дифференцированные задания с использованием разных способов дифференциации;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использовать технические средства обучения (ТСО) в образовательном процессе;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планировать и использовать различные средства, методы и формы организации учебной деятельности обучающихся на уроках;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устанавливать педагогически целесообразные взаимоотношения с обучающимися;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проводить  педагогический контроль на уроках, осуществлять отбор контрольно-измерительных материалов, форм и методов диагностики результатов обучения;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интерпретировать результаты диагностики учебных достижений обучающихся;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оценивать процесс и результаты деятельности обучающихся на уроках, выставлять отметки;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анализировать процесс и результаты педагогической деятельности и обучения;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анализировать уроки для установления соответствия содержания, методов и средств поставленным целям и задачам;</w:t>
      </w:r>
    </w:p>
    <w:p>
      <w:pPr>
        <w:pStyle w:val="Normal"/>
        <w:widowControl w:val="false"/>
        <w:numPr>
          <w:ilvl w:val="0"/>
          <w:numId w:val="6"/>
        </w:numPr>
        <w:tabs>
          <w:tab w:val="left" w:pos="426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осуществлять самоанализ, самоконтроль при проведении  уроков; 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знать: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сущность и содержание предварительной  подготовки учителя к уроку: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образования, учебно-тематический план, требования  к его разработке;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вопросы преемственности образовательных программ дошкольного и начального общего образования;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воспитательные возможности урока в начальной школе;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284" w:leader="none"/>
          <w:tab w:val="left" w:pos="2880" w:leader="none"/>
          <w:tab w:val="left" w:pos="2925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сущность и содержание  непосредственной подготовки учителя к уроку: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функции процесса обучения (образовательная, воспитательная, развивающая),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технологию разработки поурочного плана и  конспекта урока;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особенности психических познавательных процессов и учебной деятельности обучающихся: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структуру процесса усвоения знаний; 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типы и структуру урока, особенности построения уроков каждого типа, соотнесение структуры урока со структурой процесса усвоения знаний;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педагогические и гигиенические требования к организации обучения на уроках: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формы организации учебной деятельности на уроке (фронтальная, индивидуальная и индивидуализированная, групповая, коллективная), условия выбора методов обучения;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основы обучения и воспитания одаренных детей: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методы и приемы развития познавательных процессов, личностных качеств у одаренных детей;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основы построения коррекционно-развивающей работы с детьми, имеющими трудности в обучении: 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диагностика трудностей школьного обучения, коррекционно-развивающие программы, их структура и содержание, особенности коррекционно-развивающих занятий в системе работы с детьми, имеющими трудности в обучении; особенности реализации принципа индивидуализации и дифференциации обучения: проведение диагностики уровня обучаемости и обученности, </w:t>
      </w:r>
      <w:r>
        <w:rPr>
          <w:rFonts w:eastAsia="Calibri" w:cs="Times New Roman" w:ascii="Times New Roman" w:hAnsi="Times New Roman"/>
          <w:sz w:val="24"/>
          <w:szCs w:val="24"/>
        </w:rPr>
        <w:t>критерии дифференциации, распределение учащихся по группам, определение способов дифференциации;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методику составления педагогической характеристики ребенка;</w:t>
      </w:r>
    </w:p>
    <w:p>
      <w:pPr>
        <w:pStyle w:val="Normal"/>
        <w:widowControl w:val="false"/>
        <w:numPr>
          <w:ilvl w:val="0"/>
          <w:numId w:val="5"/>
        </w:numPr>
        <w:tabs>
          <w:tab w:val="left" w:pos="284" w:leader="none"/>
          <w:tab w:val="left" w:pos="30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особенности установления педагогически целесообразных взаимоотношений с обучающимися: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стили общения и руководства,  типы отношений педагога с обучающимися, способы профилактики нарушений дисциплины на уроке;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методы и приемы обучения младших школьников, развития мотивации учебно-познавательной деятельности на уроках: 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использование на уроке словесных, наглядных и практических методов обучения в соответствии с требованиями к ним; применение методов продуктивного обучения; использование дидактических игр и игровых приемов на уроках, методику проведения урока — экскурсии;</w:t>
      </w:r>
    </w:p>
    <w:p>
      <w:pPr>
        <w:pStyle w:val="Normal"/>
        <w:widowControl w:val="false"/>
        <w:numPr>
          <w:ilvl w:val="0"/>
          <w:numId w:val="3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 виды ТСО и другие средства обучения,  их применение в образовательном процессе;</w:t>
      </w:r>
    </w:p>
    <w:p>
      <w:pPr>
        <w:pStyle w:val="Normal"/>
        <w:widowControl w:val="false"/>
        <w:numPr>
          <w:ilvl w:val="0"/>
          <w:numId w:val="8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методы и методики педагогического контроля результатов учебной деятельности обучающихся;</w:t>
      </w:r>
    </w:p>
    <w:p>
      <w:pPr>
        <w:pStyle w:val="Normal"/>
        <w:widowControl w:val="false"/>
        <w:numPr>
          <w:ilvl w:val="0"/>
          <w:numId w:val="8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основы оценочной деятельности учителя начальных классов, критерии выставления отметок и виды учета успеваемости обучающихся: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функции оценки;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влияние оценки на формирование самооценки учащихся, на интерес и отношение школьников к предмету,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условия воздействия оценки учителя на ученика, </w:t>
      </w:r>
    </w:p>
    <w:p>
      <w:pPr>
        <w:pStyle w:val="Normal"/>
        <w:tabs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оценка достижений планируемых результатов: процедуры и инструментарий; </w:t>
      </w:r>
    </w:p>
    <w:p>
      <w:pPr>
        <w:pStyle w:val="Normal"/>
        <w:widowControl w:val="false"/>
        <w:numPr>
          <w:ilvl w:val="0"/>
          <w:numId w:val="7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виды учебной документации, требования к ее ведению и оформлению.</w:t>
      </w:r>
    </w:p>
    <w:p>
      <w:pPr>
        <w:pStyle w:val="Normal"/>
        <w:widowControl w:val="false"/>
        <w:numPr>
          <w:ilvl w:val="0"/>
          <w:numId w:val="4"/>
        </w:numPr>
        <w:tabs>
          <w:tab w:val="left" w:pos="284" w:leader="none"/>
          <w:tab w:val="left" w:pos="288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логику анализа уроков:</w:t>
      </w:r>
    </w:p>
    <w:p>
      <w:pPr>
        <w:pStyle w:val="ListParagraph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цели анализа урока, формы анализа и самоанализа уроков, логику общепедагогического анализа и самоанализа урока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Цели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самостоятельной (внеаудиторной) работы студентов: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закрепление, углубление, расширение и систематизация знаний, полученных во время занятий;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формирование умений и навыков самостоятельного умственного труда;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овладение различными формами взаимоконтроля и самоконтроля;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развитие самостоятельности мышления;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формирование общих трудовых и профессиональных умений;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7491_1808259251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-формирование убежденности, волевых качеств, способности к самоорганизации, творчеству.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</w:t>
      </w:r>
      <w:r>
        <w:rPr>
          <w:rFonts w:cs="Times New Roman" w:ascii="Times New Roman" w:hAnsi="Times New Roman"/>
          <w:bCs/>
          <w:sz w:val="24"/>
          <w:szCs w:val="24"/>
        </w:rPr>
        <w:t>Методические рекомендации включают цель самостоятельной работы, задания для самостоятельной работы по каждой теме курса, указания по их выполнению.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tbl>
      <w:tblPr>
        <w:tblStyle w:val="ae"/>
        <w:tblW w:w="15876" w:type="dxa"/>
        <w:jc w:val="left"/>
        <w:tblInd w:w="-592" w:type="dxa"/>
        <w:tblCellMar>
          <w:top w:w="0" w:type="dxa"/>
          <w:left w:w="8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3"/>
        <w:gridCol w:w="1659"/>
        <w:gridCol w:w="1778"/>
        <w:gridCol w:w="4585"/>
        <w:gridCol w:w="5031"/>
        <w:gridCol w:w="710"/>
        <w:gridCol w:w="1549"/>
      </w:tblGrid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(вид) сам. работы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Знания и умения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 и ПК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1.1. Подготовка учителя к уроку. Определение целей и задач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Подбор примеров реализации воспитательных возможностей урока в начальной школе (по материалам периодической печати)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Уметь: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left" w:pos="228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определять цели и задачи урока в соответствии с требованиями федерального государственного образовательного стандарта начального общего образования, примерными основными образовательными  программами начального общего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находить и использовать методическую литературу и другие источники информации, необходимые для подготовки к уроку;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предварительной  и непосредственной подготовки учителя к уроку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представленных конспектов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1.1. Подготовка учителя к уроку. Определение целей и задач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ind w:left="58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Подбор примеров реализации  развивающей функции процесса обучения (по материалам периодической печати)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Уметь: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left" w:pos="228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определять цели и задачи урока в соответствии с требованиями федерального государственного образовательного стандарта начального общего образования, примерными основными образовательными  программами начального общего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находить и использовать методическую литературу и другие источники информации, необходимые для подготовки к уроку;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предварительной  и непосредственной подготовки учителя к уроку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ОК5.Использовать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представленных конспектов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1.1. Подготовка учителя к уроку. Определение целей и задач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103" w:leader="none"/>
              </w:tabs>
              <w:spacing w:lineRule="atLeast" w:line="100" w:before="0" w:after="0"/>
              <w:ind w:left="58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Изучение Концепции духовно-нравственного формирования личности и Программы воспитания и социализации обучающихся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Уметь: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left" w:pos="228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определять цели и задачи урока в соответствии с требованиями федерального государственного образовательного стандарта начального общего образования, примерными основными образовательными  программами начального общего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находить и использовать методическую литературу и другие источники информации, необходимые для подготовки к уроку;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предварительной  и непосредственной подготовки учителя к уроку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ОК5.Использовать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Обсуждение на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1.1. Подготовка учителя к уроку. Определение целей и задач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ind w:left="58"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Анализ  УМК с точки зрения соответствия требованиям ФГОС и примерных основных образовательных программ.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Уметь: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left" w:pos="228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определять цели и задачи урока в соответствии с требованиями федерального государственного образовательного стандарта начального общего образования, примерными основными образовательными  программами начального общего образования;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находить и использовать методическую литературу и другие источники информации, необходимые для подготовки к уроку;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tabs>
                <w:tab w:val="left" w:pos="2880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предварительной  и непосредственной подготовки учителя к уроку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ОК5. Использовать информационно-коммуникацинные технологии для совершенствования профессиональной деятельности.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Презентация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УМ К на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103" w:leader="none"/>
              </w:tabs>
              <w:spacing w:lineRule="atLeast" w:line="10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Составление опорного конспекта по темам: «Особенности психических познавательных процессов обучающихся», «Структура  и особенности учебной деятельности»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ind w:left="132" w:hanging="1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 непосредственной подготовки учителя к уроку;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132" w:hanging="13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особенности психических познавательных процессов и учебной деятельности обучающихся: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left" w:pos="284" w:leader="none"/>
              </w:tabs>
              <w:spacing w:lineRule="auto" w:line="240" w:before="0" w:after="0"/>
              <w:ind w:left="132" w:hanging="1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структуру процесса усвоения знаний;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опорного конспекта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210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Подбор учебного материала к уроку по заданной теме на основе работы с методической литературой и другими источниками информации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132" w:leader="none"/>
                <w:tab w:val="left" w:pos="2880" w:leader="none"/>
              </w:tabs>
              <w:spacing w:lineRule="auto" w:line="240" w:before="0" w:after="0"/>
              <w:ind w:left="132" w:hanging="13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находить и использовать методическую литературу и другие источники информации, необходимые для подготовки к уроку;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132" w:leader="none"/>
                <w:tab w:val="left" w:pos="2880" w:leader="none"/>
              </w:tabs>
              <w:spacing w:lineRule="auto" w:line="240" w:before="0" w:after="0"/>
              <w:ind w:left="132" w:hanging="13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132" w:leader="none"/>
                <w:tab w:val="left" w:pos="2880" w:leader="none"/>
              </w:tabs>
              <w:spacing w:lineRule="auto" w:line="240" w:before="0" w:after="0"/>
              <w:ind w:left="132" w:hanging="13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использовать технические средства обучения (ТСО) в образовательном процессе;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132" w:leader="none"/>
                <w:tab w:val="left" w:pos="2880" w:leader="none"/>
              </w:tabs>
              <w:spacing w:lineRule="auto" w:line="240" w:before="0" w:after="0"/>
              <w:ind w:left="132" w:hanging="13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предварительной  подготовки учителя к уроку: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образования, учебно-тематический план, требования  к его разработке;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воспитательные возможности урока в начальной школе;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left" w:pos="284" w:leader="none"/>
                <w:tab w:val="left" w:pos="2880" w:leader="none"/>
                <w:tab w:val="left" w:pos="2925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сущность и содержание  непосредственной подготовки учителя к уроку: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функции процесса обучения (образовательная, воспитательная, развивающая),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технологию разработки поурочного плана и  конспекта урока;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особенности психических познавательных процессов и учебной деятельности обучающихся: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структуру процесса усвоения знаний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Презентация учебного материала к уроку по выбранной теме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Психолого-педагогическое обоснование выбора методов, приемов и средств обучения в предложенном конспекте урока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использовать технические средства обучения (ТСО) в образовательном процессе;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и использовать различные средства, методы и формы организации учебной деятельности обучающихся на уроках;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методы и приемы обучения младших школьников, развития мотивации учебно-познавательной деятельности на уроках: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использование на уроке словесных, наглядных и практических методов обучения в соответствии с требованиями к ним; применение методов продуктивного обучения; использование дидактических игр и игровых приемов на уроках, методику проведения урока — экскурсии;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основные  виды ТСО и другие средства обучения,  их применение в образовательном процессе;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Выступление на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tLeast" w:line="10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Изучение литературы по теме «Коллективная и групповая формы организации  учебной деятельности на уроке» (теоретический аспект и опыт использования)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педагогические и гигиенические требования к организации обучения на уроках: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формы организации учебной деятельности на уроке (фронтальная, индивидуальная и индивидуализированная, групповая, коллективная), условия выбора методов обучения;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опорного конспекта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Разработка фрагментов уроков по использованию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разнообразных форм организации учебной деятельности обучающихся на уроках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Уметь: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147" w:hanging="142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left" w:pos="5" w:leader="none"/>
                <w:tab w:val="left" w:pos="3060" w:leader="none"/>
              </w:tabs>
              <w:spacing w:lineRule="auto" w:line="240" w:before="0" w:after="0"/>
              <w:ind w:left="147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педагогические и гигиенические требования к организации обучения на уроках: формы организации учебной деятельности на уроке (фронтальная, индивидуальная и индивидуализированная, групповая, коллективная), условия выбора методов обучения;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Представление фрагментов на практическом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1.2 Планирование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Разработка плана-конспекта урока-экскурсии по заданной теме творческими группами студентов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методы и приемы обучения младших школьников, развития мотивации учебно-познавательной деятельности на уроках: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использование на уроке словесных, наглядных и практических методов обучения в соответствии с требованиями к ним; применение методов продуктивного обучения; использование дидактических игр и игровых приемов на уроках, методику проведения урока — экскурсии;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планов-конспектов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1.3. Учет индивидуальных особенностей обучающихся при планировании и проведении урока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Подбор диагностического материала для выявления уровня обучаемости обучающихся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работу с одаренными детьми в соответствии с их индивидуальными особенностям; планировать коррекционно-развивающую работу с обучающимися, имеющими трудности в обучении:</w:t>
            </w: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 xml:space="preserve"> разрабатывать дифференцированные задания с использованием разных способов дифференциации;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методику составления педагогической характеристики ребенка;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1.3. Учет индивидуальных особенностей обучающихся при планировании и проведении урока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napToGrid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Подготовка сообщений по теме «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Особенности развития познавательной сферы одаренного ребенка»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планировать работу с одаренными детьми в соответствии с их индивидуальными особенностям;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основы обучения и воспитания одаренных детей: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методы и приемы развития познавательных процессов, личностных качеств у одаренных детей;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Выступление с сообщениями на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1.3. Учет индивидуальных особенностей обучающихся при планировании и проведении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Подбор диагностического материала по выявлению самооценки, я-концепции, интересов, мотивов обучающихся, имеющих трудности в обучении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val="left" w:pos="0" w:leader="none"/>
              </w:tabs>
              <w:spacing w:lineRule="auto" w:line="240" w:before="0" w:after="0"/>
              <w:ind w:left="147" w:hanging="142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коррекционно-развивающую работу с обучающимися, имеющими трудности в обучении: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основы построения коррекционно-развивающей работы с детьми, имеющими трудности в обучении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1.3. Учет индивидуальных особенностей обучающихся при планировании и проведении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Изучение и конспектирование литературы по вопросу «Методы стимулирования учебной деятельности обучающихся, имеющих трудности в обучении»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val="left" w:pos="0" w:leader="none"/>
              </w:tabs>
              <w:spacing w:lineRule="auto" w:line="240" w:before="0" w:after="0"/>
              <w:ind w:left="147" w:hanging="142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коррекционно-развивающую работу с обучающимися, имеющими трудности в обучении: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основы построения коррекционно-развивающей работы с детьми, имеющими трудности в обучении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опорного конспекта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1.3. Учет индивидуальных особенностей обучающихся при планировании и проведении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Методическое наполнение деятельности учителя по оказанию коррекционно-развивающей помощи обучающимся с трудностями школьного обучения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val="left" w:pos="0" w:leader="none"/>
              </w:tabs>
              <w:spacing w:lineRule="auto" w:line="240" w:before="0" w:after="0"/>
              <w:ind w:left="147" w:hanging="142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коррекционно-развивающую работу с обучающимися, имеющими трудности в обучении: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284" w:leader="none"/>
                <w:tab w:val="left" w:pos="306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основы построения коррекционно-развивающей работы с детьми, имеющими трудности в обучении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1.4 Проведение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Подбор диагностических  методов и методик  изучения мотивов учения обучающихся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устанавливать педагогически целесообразные взаимоотношения с обучающимися;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методы и приемы обучения младших школьников, развития мотивации учебно-познавательной деятельности на уроках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1.4 Проведение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Подготовка докладов  по теме «Активизация учебно-познавательной деятельности обучающихся  на уроках»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устанавливать педагогически целесообразные взаимоотношения с обучающимися;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методы и приемы обучения младших школьников, развития мотивации учебно-познавательной деятельности на уроках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Выступление с докладом на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1.4 Проведение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Методическое наполнение педагогического руководства развитием познавательной активности обучающихся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урок с учетом особенностей учебного предмета, возраста (особенностей психических познавательных процессов и учебной деятельности обучающихся, структуры процесса усвоения знаний), класса, отдельных обучающихся и в соответствии с санитарно-гигиеническими нормами;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left" w:pos="284" w:leader="none"/>
                <w:tab w:val="left" w:pos="360" w:leader="none"/>
                <w:tab w:val="left" w:pos="2880" w:leader="none"/>
              </w:tabs>
              <w:spacing w:lineRule="auto" w:line="240" w:before="0" w:after="0"/>
              <w:ind w:left="147" w:hanging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устанавливать педагогически целесообразные взаимоотношения с обучающимися;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методы и приемы обучения младших школьников, развития мотивации учебно-познавательной деятельности на уроках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1.4 Проведение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Изучение и подготовка к  презентации  опыта работы учителей по использованию  методов, приёмов и средств обучения на различных  предметах начального общего образования  (по материалам периодической печати)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использовать технические средства обучения (ТСО) в образовательном процессе;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и использовать различные средства, методы и формы организации учебной деятельности обучающихся на уроках;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методы и приемы обучения младших школьников, развития мотивации учебно-познавательной деятельности на уроках: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использование на уроке словесных, наглядных и практических методов обучения в соответствии с требованиями к ним; применение методов продуктивного обучения; использование дидактических игр и игровых приемов на уроках, методику проведения урока — экскурсии;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основные  виды ТСО и другие средства обучения,  их применение в образовательном процессе.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Презентация опыта учителя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1.4 Проведение урока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Составление картотеки и подготовка к презентации опыта учителей начальных классов  по использованию нетрадиционных  видов урока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использовать технические средства обучения (ТСО) в образовательном процессе;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планировать и использовать различные средства, методы и формы организации учебной деятельности обучающихся на уроках;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методы и приемы обучения младших школьников, развития мотивации учебно-познавательной деятельности на уроках: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использование на уроке словесных, наглядных и практических методов обучения в соответствии с требованиями к ним; применение методов продуктивного обучения; использование дидактических игр и игровых приемов на уроках, методику проведения урока — экскурсии;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основные  виды ТСО и другие средства обучения,  их применение в образовательном процессе.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1.1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Определять цели и задачи, планировать уроки. </w:t>
            </w:r>
          </w:p>
          <w:p>
            <w:pPr>
              <w:pStyle w:val="Normal"/>
              <w:widowControl w:val="false"/>
              <w:spacing w:before="0" w:after="0"/>
              <w:ind w:hanging="161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ПК   ПК 1.2. Проводить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1.5. Осуществление педагогического контроля на уроках, оценка процесса и результатов обучения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Разработка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фрагментов уроков с использованием разнообразных методов педагогического контроля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проводить  педагогический контроль на уроках, осуществлять отбор контрольно-измерительных материалов, форм и методов диагностики результатов обучения;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методы и методики педагогического контроля результатов учебной деятельности обучающихся;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ПК 1.3.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Осуществлять  педагогический  контроль,  оценивать  процесс и результаты обучения.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 3. Оценивать риски и принимать решения в нестандартных ситуациях.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Представление фрагментов на практическом занятии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1.5. Осуществление педагогического контроля на уроках, оценка процесса и результатов обучения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Изучение методических рекомендаций (Инструкций) по ведению и оформлению учебной документации, изучение опыта педагогов по использованию  современных способов оценивания в условиях ИКТ (ведение электронных форм документации: электронных журналов, дневников обучающихся)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проводить  педагогический контроль на уроках, осуществлять отбор контрольно-измерительных материалов, форм и методов диагностики результатов обучения;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интерпретировать результаты диагностики учебных достижений обучающихся;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оценивать процесс и результаты деятельности обучающихся на уроках, выставлять отметки;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методы и методики педагогического контроля результатов учебной деятельности обучающихся;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основы оценочной деятельности учителя начальных классов, критерии выставления отметок и виды учета успеваемости обучающихся: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функции оценки;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влияние оценки на формирование самооценки учащихся, на интерес и отношение школьников к предмету,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условия воздействия оценки учителя на ученика, </w:t>
            </w:r>
          </w:p>
          <w:p>
            <w:pPr>
              <w:pStyle w:val="Normal"/>
              <w:tabs>
                <w:tab w:val="left" w:pos="284" w:leader="none"/>
              </w:tabs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оценка достижений планируемых результатов: процедуры и инструментарий;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left" w:pos="284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виды учебной документации, требования к ее ведению и оформлению.</w:t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 xml:space="preserve">ПК 1.3.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Осуществлять  педагогический  контроль,  оценивать  процесс и результаты обучения.</w:t>
            </w:r>
          </w:p>
          <w:p>
            <w:pPr>
              <w:pStyle w:val="Normal"/>
              <w:widowControl w:val="false"/>
              <w:spacing w:before="0" w:after="0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1.5. Вести    документацию,    обеспечивающую    обучение    по программам начального общего образования.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.ОК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11. Строить профессиональную деятельность с соблюдением правовых норм, ее регулирующих.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Тема 1.6. Анализ уроков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Наполнение методической копилки схемами (логикой) разных форм анализа урока</w:t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Уметь: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147" w:leader="none"/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анализировать процесс и результаты педагогической деятельности и обучения;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147" w:leader="none"/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анализировать уроки для установления соответствия содержания, методов и средств поставленным целям и задачам;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left" w:pos="147" w:leader="none"/>
                <w:tab w:val="left" w:pos="426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осуществлять самоанализ, самоконтроль при проведении  уроков;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Знать: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289" w:leader="none"/>
                <w:tab w:val="left" w:pos="2880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логику анализа уроков:</w:t>
            </w:r>
          </w:p>
          <w:p>
            <w:pPr>
              <w:pStyle w:val="ListParagraph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цели анализа урока, формы анализа и самоанализа уроков, логику общепедагогического анализа и самоанализа урока</w:t>
            </w: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/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before="0" w:after="0"/>
              <w:ind w:firstLine="3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ПК 1.4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Анализировать уроки.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.ОК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11. Строить профессиональную деятельность с соблюдением правовых норм, ее регулирующих.</w:t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Проверка портфолио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65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sz w:val="18"/>
                <w:szCs w:val="18"/>
              </w:rPr>
              <w:t>Самостоятельная работа по выполнению курсовой работы</w:t>
            </w:r>
          </w:p>
        </w:tc>
        <w:tc>
          <w:tcPr>
            <w:tcW w:w="1778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210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585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031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10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9" w:type="dxa"/>
            <w:tcBorders/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 1.1. </w:t>
      </w:r>
      <w:r>
        <w:rPr>
          <w:rFonts w:eastAsia="Calibri" w:cs="Times New Roman" w:ascii="Times New Roman" w:hAnsi="Times New Roman"/>
          <w:sz w:val="18"/>
          <w:szCs w:val="18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Подготовка учителя к уроку. Определение целей и задач урока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1. Подбор примеров реализации воспитательных возможностей урока в начальной школе (по материалам периодической печати)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ListParagraph"/>
        <w:numPr>
          <w:ilvl w:val="1"/>
          <w:numId w:val="4"/>
        </w:numPr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Изучи теорию вопроса (Функции процесса обучения).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Источники: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ListParagraph"/>
        <w:numPr>
          <w:ilvl w:val="1"/>
          <w:numId w:val="4"/>
        </w:numPr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Подбери 2 конспекта уроков</w:t>
      </w:r>
      <w:r>
        <w:rPr>
          <w:rFonts w:cs="Times New Roman" w:ascii="Times New Roman" w:hAnsi="Times New Roman"/>
          <w:sz w:val="24"/>
          <w:szCs w:val="24"/>
        </w:rPr>
        <w:t xml:space="preserve"> по любому учебному предмету начальной школы</w:t>
      </w:r>
      <w:r>
        <w:rPr>
          <w:rFonts w:eastAsia="Calibri" w:cs="Times New Roman" w:ascii="Times New Roman" w:hAnsi="Times New Roman"/>
          <w:sz w:val="24"/>
          <w:szCs w:val="24"/>
        </w:rPr>
        <w:t>, соответствующие требованиям ФГОС НОО.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Выдели в конспектах воспитательные задачи урока.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 Выдели пути и средства реализации воспитательных задач, пути достижения личностных результатов урока.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Задание 2.  </w:t>
      </w:r>
      <w:r>
        <w:rPr>
          <w:rFonts w:cs="Times New Roman" w:ascii="Times New Roman" w:hAnsi="Times New Roman"/>
          <w:b/>
          <w:sz w:val="24"/>
          <w:szCs w:val="24"/>
        </w:rPr>
        <w:t>Подбор примеров реализации  развивающей функции процесса обучения (по материалам периодической печати)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ListParagraph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 теорию вопроса (Функции процесса обучения).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Источники: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ListParagraph"/>
        <w:tabs>
          <w:tab w:val="left" w:pos="0" w:leader="none"/>
          <w:tab w:val="left" w:pos="284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 Подбери 2 конспекта уроков</w:t>
      </w:r>
      <w:r>
        <w:rPr>
          <w:rFonts w:cs="Times New Roman" w:ascii="Times New Roman" w:hAnsi="Times New Roman"/>
          <w:sz w:val="24"/>
          <w:szCs w:val="24"/>
        </w:rPr>
        <w:t xml:space="preserve"> по любому учебному предмету начальной школы</w:t>
      </w:r>
      <w:r>
        <w:rPr>
          <w:rFonts w:eastAsia="Calibri" w:cs="Times New Roman" w:ascii="Times New Roman" w:hAnsi="Times New Roman"/>
          <w:sz w:val="24"/>
          <w:szCs w:val="24"/>
        </w:rPr>
        <w:t>, соответствующие требованиям ФГОС НОО.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tabs>
          <w:tab w:val="left" w:pos="0" w:leader="none"/>
          <w:tab w:val="left" w:pos="142" w:leader="none"/>
          <w:tab w:val="left" w:pos="284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</w:t>
      </w: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</w:t>
      </w:r>
    </w:p>
    <w:p>
      <w:pPr>
        <w:pStyle w:val="ListParagraph"/>
        <w:tabs>
          <w:tab w:val="left" w:pos="0" w:leader="none"/>
          <w:tab w:val="left" w:pos="142" w:leader="none"/>
          <w:tab w:val="left" w:pos="284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Выдели в конспектах развивающие задачи урока.</w:t>
      </w:r>
    </w:p>
    <w:p>
      <w:pPr>
        <w:pStyle w:val="ListParagraph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 Выдели пути и средства реализации развивающих задач, пути достижения метапредметных  результатов урока.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Задание 3.  </w:t>
      </w:r>
      <w:r>
        <w:rPr>
          <w:rFonts w:cs="Times New Roman" w:ascii="Times New Roman" w:hAnsi="Times New Roman"/>
          <w:b/>
          <w:sz w:val="24"/>
          <w:szCs w:val="24"/>
        </w:rPr>
        <w:t>Изучение Концепции духовно-нравственного развития и воспитания личности   гражданина России и Программы воспитания и социализации обучающихся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 Концепцию духовно-нравственного развития и воспитания личности гражданина России (далее — Концепция) и ответь на вопросы: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1) Что определяет Концепция?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2) Как определяется с</w:t>
      </w:r>
      <w:r>
        <w:rPr>
          <w:rStyle w:val="Style11"/>
          <w:rFonts w:eastAsia="Calibri" w:cs="Times New Roman" w:ascii="Times New Roman" w:hAnsi="Times New Roman"/>
          <w:color w:val="444444"/>
          <w:sz w:val="24"/>
          <w:szCs w:val="24"/>
        </w:rPr>
        <w:t>овременный национальный воспитательный идеал</w:t>
      </w:r>
      <w:r>
        <w:rPr>
          <w:rStyle w:val="Style11"/>
          <w:rFonts w:eastAsia="Calibri" w:cs="Times New Roman" w:ascii="Times New Roman" w:hAnsi="Times New Roman"/>
          <w:b w:val="false"/>
          <w:color w:val="444444"/>
          <w:sz w:val="24"/>
          <w:szCs w:val="24"/>
        </w:rPr>
        <w:t>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color w:val="444444"/>
          <w:sz w:val="24"/>
          <w:szCs w:val="24"/>
        </w:rPr>
        <w:t>3) Каковы ц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ель и задачи духовно-нравственного развития и воспитания: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 xml:space="preserve">   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-в</w:t>
      </w:r>
      <w:r>
        <w:rPr>
          <w:rStyle w:val="Style12"/>
          <w:rFonts w:eastAsia="Calibri" w:cs="Times New Roman" w:ascii="Times New Roman" w:hAnsi="Times New Roman"/>
          <w:i w:val="false"/>
          <w:iCs w:val="false"/>
          <w:color w:val="444444"/>
          <w:sz w:val="24"/>
          <w:szCs w:val="24"/>
        </w:rPr>
        <w:t xml:space="preserve"> сфере личностного развития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 xml:space="preserve">   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- в сфере общественных отношений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 xml:space="preserve">   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- в сфере государственных отношений?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4) Как Концепция определяет базовые национальные ценности?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>5) Назовите основные принципы организации духовно-нравственного развития и воспитания.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yle11"/>
          <w:rFonts w:eastAsia="Calibri" w:cs="Times New Roman" w:ascii="Times New Roman" w:hAnsi="Times New Roman"/>
          <w:b w:val="false"/>
          <w:bCs w:val="false"/>
          <w:color w:val="444444"/>
          <w:sz w:val="24"/>
          <w:szCs w:val="24"/>
        </w:rPr>
        <w:t xml:space="preserve">2. Изучи Программу воспитания и социализации обучающихся (далее – Программа) </w:t>
      </w:r>
      <w:r>
        <w:rPr>
          <w:rFonts w:eastAsia="Calibri" w:cs="Times New Roman" w:ascii="Times New Roman" w:hAnsi="Times New Roman"/>
          <w:sz w:val="24"/>
          <w:szCs w:val="24"/>
        </w:rPr>
        <w:t>и ответь на вопросы: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1) Какие разделы включает в себя Программа?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2) Каковы </w:t>
      </w:r>
      <w:r>
        <w:rPr>
          <w:rFonts w:cs="Times New Roman" w:ascii="Times New Roman" w:hAnsi="Times New Roman"/>
          <w:color w:val="000000"/>
          <w:sz w:val="24"/>
          <w:szCs w:val="24"/>
        </w:rPr>
        <w:t>цель и общие задачи воспитания и социализации учащихся начальной школы?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3) Назовите основные направления воспитания и социализации младших школьников.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 xml:space="preserve">4) Каковы современные особенности и подходы к организации воспитания и социализации младших школьников?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5) Назовите основные условия повышения эффективности совместной воспитательной деятельности школы, семьи и общественности.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4. Анализ  УМК с точки зрения соответствия требованиям ФГОС и примерных основных образовательных программ.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 </w:t>
      </w:r>
      <w:r>
        <w:rPr>
          <w:rFonts w:eastAsia="Calibri" w:cs="Times New Roman" w:ascii="Times New Roman" w:hAnsi="Times New Roman"/>
          <w:b/>
          <w:i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Дайте характеристику УМК для начальной школы  по следующему плану: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Концептуальные основы УМК.</w:t>
      </w:r>
    </w:p>
    <w:p>
      <w:pPr>
        <w:pStyle w:val="ListParagraph"/>
        <w:numPr>
          <w:ilvl w:val="0"/>
          <w:numId w:val="13"/>
        </w:numPr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Отличительные особенности УМК.</w:t>
      </w:r>
    </w:p>
    <w:p>
      <w:pPr>
        <w:pStyle w:val="Normal"/>
        <w:numPr>
          <w:ilvl w:val="0"/>
          <w:numId w:val="13"/>
        </w:numPr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учебно-методических материалов, входящих в УМК.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Представьте результаты на занятии с использованием презентации.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Тема 1.2. Планирование урока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1. Составление опорного конспекта по темам: «Особенности психических познавательных процессов обучающихся», «Структура и особенности учебной деятельности»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Опираясь на знания, полученные при изучении учебной дисциплины «Психология», составьте опорный конспект по теме «Особенности психических познавательных процессов обучающихся». В конспекте должны быть отражены такие познавательные процессы, как: восприятие, внимание, память, мышление, речь, воображение.</w:t>
      </w:r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Источники: 1.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Общая психология. Хрестоматия [Электронный ресурс]: учебное пособие / А.Н. Леонтьева [и др.]. — Электрон. текстовые данные. — М. : Евразийский открытый институт, 2013. — 256 c. — 978-5-374-00456-4. — Режим доступа: </w:t>
      </w:r>
      <w:hyperlink r:id="rId2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http://www.iprbookshop.ru/10726.html</w:t>
        </w:r>
      </w:hyperlink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Педагогическая психология [Электронный ресурс] : учебник для студентов высших учебных заведений / Н.В. Клюева [и др.]. — Электрон. текстовые данные. — Саратов: Вузовское образование, 2016. — 235 c. — 2227-8397. — Режим доступа: </w:t>
      </w:r>
      <w:hyperlink r:id="rId3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http://www.iprbookshop.ru/42768.html</w:t>
        </w:r>
      </w:hyperlink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http://www.iprbookshop.ru/52549.html </w:t>
      </w:r>
    </w:p>
    <w:p>
      <w:pPr>
        <w:pStyle w:val="Normal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hanging="284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4.  Гуревич П.С. Психология и педагогика [Электронный ресурс] : учебник для    студентов вузов / П.С. Гуревич. — Электрон. текстовые данные. — М. : ЮНИТИ-ДАНА, 2017. — 320 c. — 5-238-00904-6. — Режим</w:t>
      </w: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 доступа: </w:t>
      </w:r>
      <w:hyperlink r:id="rId4">
        <w:r>
          <w:rPr>
            <w:rStyle w:val="Style13"/>
            <w:rFonts w:cs="Times New Roman" w:ascii="Nimbus Roman No9 L" w:hAnsi="Nimbus Roman No9 L"/>
            <w:sz w:val="24"/>
            <w:szCs w:val="24"/>
          </w:rPr>
          <w:t>http://www.iprbookshop.ru/71046.html</w:t>
        </w:r>
      </w:hyperlink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 Опираясь на знания, полученные при изучении учебной дисциплины «Психология», составьте опорный конспект по теме «Структура и особенности учебной деятельности». В конспекте должны быть отражены следующие компоненты учебной деятельности: мотивационный, операционно-деятельностный, регулятивный.</w:t>
      </w:r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Источники: 1.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Общая психология. Хрестоматия [Электронный ресурс]: учебное пособие / А.Н. Леонтьева [и др.]. — Электрон. текстовые данные. — М. : Евразийский открытый институт, 2013. — 256 c. — 978-5-374-00456-4. — Режим доступа: </w:t>
      </w:r>
      <w:hyperlink r:id="rId5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http://www.iprbookshop.ru/10726.html</w:t>
        </w:r>
      </w:hyperlink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Педагогическая психология [Электронный ресурс] : учебник для студентов высших учебных заведений / Н.В. Клюева [и др.]. — Электрон. текстовые данные. — Саратов: Вузовское образование, 2016. — 235 c. — 2227-8397. — Режим доступа: </w:t>
      </w:r>
      <w:hyperlink r:id="rId6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http://www.iprbookshop.ru/42768.html</w:t>
        </w:r>
      </w:hyperlink>
    </w:p>
    <w:p>
      <w:pPr>
        <w:pStyle w:val="ListParagraph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http://www.iprbookshop.ru/52549.html </w:t>
      </w:r>
    </w:p>
    <w:p>
      <w:pPr>
        <w:pStyle w:val="Normal"/>
        <w:widowControl w:val="false"/>
        <w:tabs>
          <w:tab w:val="left" w:pos="4320" w:leader="none"/>
          <w:tab w:val="left" w:pos="20160" w:leader="none"/>
          <w:tab w:val="left" w:pos="23040" w:leader="none"/>
          <w:tab w:val="left" w:pos="26640" w:leader="none"/>
        </w:tabs>
        <w:suppressAutoHyphens w:val="false"/>
        <w:spacing w:lineRule="auto" w:line="240" w:before="0" w:after="0"/>
        <w:ind w:hanging="284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4.  Гуревич П.С. Психология и педагогика [Электронный ресурс] : учебник для    студентов вузов / П.С. Гуревич. — Электрон. текстовые данные. — М. : ЮНИТИ-ДАНА, 2017. — 320 c. — 5-238-00904-6. — Режим</w:t>
      </w: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 доступа: </w:t>
      </w:r>
      <w:hyperlink r:id="rId7">
        <w:r>
          <w:rPr>
            <w:rStyle w:val="Style13"/>
            <w:rFonts w:cs="Times New Roman" w:ascii="Nimbus Roman No9 L" w:hAnsi="Nimbus Roman No9 L"/>
            <w:sz w:val="24"/>
            <w:szCs w:val="24"/>
          </w:rPr>
          <w:t>http://www.iprbookshop.ru/71046.html</w:t>
        </w:r>
      </w:hyperlink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для составления опорного конспекта: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Опорный конспект - это отражение изложения информация заложенной в тексте в виде опорных сигналов - слов, условных знаков, рисунков.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Характеристика конспекта: краток, учит выбирать главное, наглядно отражает причинно-следственные связи, развивает ло</w:t>
        <w:softHyphen/>
        <w:t>гическое мышление и образное умение моделировать информа</w:t>
        <w:softHyphen/>
        <w:t>цию. Незаменим при повторении материала к зачёту, экзамену.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Этапы работы:</w:t>
      </w:r>
    </w:p>
    <w:p>
      <w:pPr>
        <w:pStyle w:val="Normal"/>
        <w:widowControl w:val="false"/>
        <w:numPr>
          <w:ilvl w:val="0"/>
          <w:numId w:val="14"/>
        </w:numPr>
        <w:tabs>
          <w:tab w:val="left" w:pos="360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Прочитать внимательно текст.</w:t>
      </w:r>
    </w:p>
    <w:p>
      <w:pPr>
        <w:pStyle w:val="Normal"/>
        <w:widowControl w:val="false"/>
        <w:numPr>
          <w:ilvl w:val="0"/>
          <w:numId w:val="14"/>
        </w:numPr>
        <w:tabs>
          <w:tab w:val="left" w:pos="360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Разделить его на смысловые части - блоки.</w:t>
      </w:r>
    </w:p>
    <w:p>
      <w:pPr>
        <w:pStyle w:val="Normal"/>
        <w:widowControl w:val="false"/>
        <w:numPr>
          <w:ilvl w:val="0"/>
          <w:numId w:val="14"/>
        </w:numPr>
        <w:tabs>
          <w:tab w:val="left" w:pos="360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Поставить к каждой части вопрос.</w:t>
      </w:r>
    </w:p>
    <w:p>
      <w:pPr>
        <w:pStyle w:val="Normal"/>
        <w:widowControl w:val="false"/>
        <w:numPr>
          <w:ilvl w:val="0"/>
          <w:numId w:val="14"/>
        </w:numPr>
        <w:tabs>
          <w:tab w:val="left" w:pos="360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2.  Подбор учебного материала к уроку по заданной теме на основе работы с методической литературой и другими источниками информации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Выберите учебный предмет и изучите требования программы по данному предмету (УМК «Школа России», электронная версия)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Определите тему урока и изучите материал учебника по выбранной теме.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Используя методическую литературу и электронные ресурсы подберите дополнительный учебный материал для разных этапов урока по выбранной теме.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Представьте отобранный материал на практическом занятии №3 по теме «Планирование урока».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3.  Психолого-педагогическое обоснование выбора методов, приемов и средств обучения в предложенном конспекте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урока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 теорию вопроса (</w:t>
      </w:r>
      <w:r>
        <w:rPr>
          <w:rFonts w:cs="Times New Roman" w:ascii="Times New Roman" w:hAnsi="Times New Roman"/>
        </w:rPr>
        <w:t>Система методов и средств обучения. Основные виды технических средств обучения. Условия выбора методов и средств обучения)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Гуслова М.Н. Инновационные педагогические технологии: учеб пособие для студ. сред. проф. учеб. заведений/М.Н. Гуслова — М.: Издательский центр «Академия», 2010. 288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3.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4.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8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spacing w:lineRule="auto" w:line="240" w:before="0" w:after="0"/>
        <w:jc w:val="both"/>
        <w:textAlignment w:val="baseline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5. Узунов Ф.В. Современные образовательные технологии [Электронный ресурс]: учебное пособие/ Узунов Ф.В., Узунов В.В., Узунова Н.С.— Электрон. текстовые данные.— Симферополь: Университет экономики и управления, 2016.— 113 c.— Режим доступа: http://www.iprbookshop.ru/54717.html.— ЭБС «IPRbooks»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6. Гуревич П.С. Психология и педагогика [Электронный ресурс] : учебник для студентов вузов / П.С. Гуревич. — Электрон. текстовые данные. — М. : ЮНИТИ-ДАНА, 2017. — 320 c. — 5-238-00904-6. — Режим доступа: </w:t>
      </w:r>
      <w:hyperlink r:id="rId9">
        <w:r>
          <w:rPr>
            <w:rStyle w:val="Style13"/>
            <w:rFonts w:cs="Times New Roman" w:ascii="Nimbus Roman No9 L" w:hAnsi="Nimbus Roman No9 L"/>
            <w:sz w:val="24"/>
            <w:szCs w:val="24"/>
          </w:rPr>
          <w:t>http://www.iprbookshop.ru/71046.html</w:t>
        </w:r>
      </w:hyperlink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eastAsia="Calibri" w:cs="Times New Roman" w:ascii="Times New Roman" w:hAnsi="Times New Roman"/>
          <w:sz w:val="24"/>
          <w:szCs w:val="24"/>
        </w:rPr>
        <w:t>2. Подбери 2 конспекта уроков</w:t>
      </w:r>
      <w:r>
        <w:rPr>
          <w:rFonts w:cs="Times New Roman" w:ascii="Times New Roman" w:hAnsi="Times New Roman"/>
          <w:sz w:val="24"/>
          <w:szCs w:val="24"/>
        </w:rPr>
        <w:t xml:space="preserve"> по любому учебному предмету начальной школы</w:t>
      </w:r>
      <w:r>
        <w:rPr>
          <w:rFonts w:eastAsia="Calibri" w:cs="Times New Roman" w:ascii="Times New Roman" w:hAnsi="Times New Roman"/>
          <w:sz w:val="24"/>
          <w:szCs w:val="24"/>
        </w:rPr>
        <w:t>, соответствующие требованиям ФГОС НОО.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Выдели в конспектах задачи и планируемые результаты урока.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 Определи методы, приёмы и средства, спланированные учителем для реализации поставленных задач, достижения образовательных результатов урока. 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 Результаты работы оформи в таблицу:</w:t>
      </w:r>
    </w:p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Style w:val="ae"/>
        <w:tblW w:w="9570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234"/>
        <w:gridCol w:w="2551"/>
        <w:gridCol w:w="4785"/>
      </w:tblGrid>
      <w:tr>
        <w:trPr/>
        <w:tc>
          <w:tcPr>
            <w:tcW w:w="22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Задачи урока (планируемые результаты)</w:t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47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Методы, приёмы, средства для достижения задач урока (планируемых результатов)</w:t>
            </w:r>
          </w:p>
        </w:tc>
      </w:tr>
      <w:tr>
        <w:trPr/>
        <w:tc>
          <w:tcPr>
            <w:tcW w:w="2234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284" w:leader="none"/>
                <w:tab w:val="left" w:pos="5040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4. Изучение литературы по теме «Коллективная и групповая формы организации  учебной деятельности на уроке» (теоретический аспект и опыт использования)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Изучите литературу по теме «Коллективная и групповая формы организации учебной деятельности на уроке».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Гуслова М.Н. Инновационные педагогические технологии: учеб пособие для студ. сред. проф. учеб. заведений/М.Н. Гуслова — М.: Издательский центр «Академия», 2010. 288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3.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4.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10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spacing w:lineRule="auto" w:line="240" w:before="0" w:after="0"/>
        <w:jc w:val="both"/>
        <w:textAlignment w:val="baseline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5. Узунов Ф.В. Современные образовательные технологии [Электронный ресурс]: учебное пособие/ Узунов Ф.В., Узунов В.В., Узунова Н.С.— Электрон. текстовые данные.— Симферополь: Университет экономики и управления, 2016.— 113 c.— Режим доступа: http://www.iprbookshop.ru/54717.html.— ЭБС «IPRbooks»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6. Гуревич П.С. Психология и педагогика [Электронный ресурс] : учебник для студентов вузов / П.С. Гуревич. — Электрон. текстовые данные. — М. : ЮНИТИ-ДАНА, 2017. — 320 c. — 5-238-00904-6. — Режим доступа: </w:t>
      </w:r>
      <w:hyperlink r:id="rId11">
        <w:r>
          <w:rPr>
            <w:rStyle w:val="Style13"/>
            <w:rFonts w:cs="Times New Roman" w:ascii="Nimbus Roman No9 L" w:hAnsi="Nimbus Roman No9 L"/>
            <w:sz w:val="24"/>
            <w:szCs w:val="24"/>
          </w:rPr>
          <w:t>http://www.iprbookshop.ru/71046.html</w:t>
        </w:r>
      </w:hyperlink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 Составьте тематический конспект, отразив теоретический аспект и опыт использования данных форм в работе учителя начальных классов.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Рекомендации для составления тематического конспекта: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Тематический конспект</w:t>
      </w:r>
      <w:r>
        <w:rPr>
          <w:rFonts w:cs="Times New Roman" w:ascii="Times New Roman" w:hAnsi="Times New Roman"/>
          <w:sz w:val="24"/>
          <w:szCs w:val="24"/>
        </w:rPr>
        <w:t xml:space="preserve"> - это конспект ответа на поставлен</w:t>
        <w:softHyphen/>
        <w:t>ный вопрос или конспект учебного материала по определенной теме.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-656590</wp:posOffset>
                </wp:positionH>
                <wp:positionV relativeFrom="paragraph">
                  <wp:posOffset>5946775</wp:posOffset>
                </wp:positionV>
                <wp:extent cx="3175" cy="3175"/>
                <wp:effectExtent l="0" t="0" r="0" b="0"/>
                <wp:wrapNone/>
                <wp:docPr id="1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252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1.8pt,468.2pt" to="-51.65pt,468.35pt" ID="Прямая соединительная линия 3" stroked="t" style="position:absolute">
                <v:stroke color="black" weight="3240" joinstyle="round" endcap="flat"/>
                <v:fill on="false" o:detectmouseclick="t"/>
              </v:line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Характеристика конспекта:</w:t>
      </w:r>
      <w:r>
        <w:rPr>
          <w:rFonts w:cs="Times New Roman" w:ascii="Times New Roman" w:hAnsi="Times New Roman"/>
          <w:sz w:val="24"/>
          <w:szCs w:val="24"/>
        </w:rPr>
        <w:t xml:space="preserve"> он может быть обзорным и хронологическим;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  <w:softHyphen/>
        <w:t>ем, рефератом.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Этапы работы: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pacing w:lineRule="auto" w:line="240" w:before="0"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Изучить несколько источников и сделать из них выборку ма</w:t>
        <w:softHyphen/>
        <w:t>териала по определённой теме или хронологии.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pacing w:lineRule="auto" w:line="240" w:before="0"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Мысленно оформить прочитанный материал в виде плана.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pacing w:lineRule="auto" w:line="240" w:before="0"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Пользуясь этим планом, коротко своими словами изложить осознанный материал.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5. Разработка фрагментов уроков по использованию</w:t>
      </w:r>
      <w:r>
        <w:rPr>
          <w:rFonts w:cs="Times New Roman" w:ascii="Times New Roman" w:hAnsi="Times New Roman"/>
          <w:b/>
          <w:sz w:val="24"/>
          <w:szCs w:val="24"/>
        </w:rPr>
        <w:t xml:space="preserve"> разнообразных форм организации учебной деятельности обучающихся на уроках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16"/>
        </w:numPr>
        <w:tabs>
          <w:tab w:val="left" w:pos="142" w:leader="none"/>
          <w:tab w:val="left" w:pos="284" w:leader="none"/>
        </w:tabs>
        <w:spacing w:lineRule="auto" w:line="240" w:before="0" w:after="0"/>
        <w:ind w:left="0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Повтори изученный материал по темам «Планирование урока» (Формы организации учебной деятельности на уроке) и «Проведение урока» (Групповая и коллективная форма организации учебной деятельности)</w:t>
      </w:r>
    </w:p>
    <w:p>
      <w:pPr>
        <w:pStyle w:val="ListParagraph"/>
        <w:widowControl w:val="false"/>
        <w:numPr>
          <w:ilvl w:val="0"/>
          <w:numId w:val="16"/>
        </w:numPr>
        <w:tabs>
          <w:tab w:val="left" w:pos="142" w:leader="none"/>
          <w:tab w:val="left" w:pos="284" w:leader="none"/>
        </w:tabs>
        <w:spacing w:lineRule="auto" w:line="240" w:before="0" w:after="0"/>
        <w:ind w:left="0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Разработай фрагмент урока с использованием заданной формы организации учебной деятельности.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этого: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Выбери учебный предмет и определи тему урока.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Изучи требования программы по разделу, теме.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Определи этап урока, на котором будет использована заданная форма организации учебной деятельности.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Сформулируй задачи этапа, планируемый результат.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Подбери учебный материал, методы и средства для реализации поставленной задачи.</w:t>
      </w:r>
    </w:p>
    <w:p>
      <w:pPr>
        <w:pStyle w:val="ListParagraph"/>
        <w:widowControl w:val="false"/>
        <w:numPr>
          <w:ilvl w:val="0"/>
          <w:numId w:val="17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Опиши фрагмент урока по следующей схеме: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Учебный предмет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Класс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Тема урока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 организации учебной деятельности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Этап урока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Задачи этапа (планируемый результат)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Ход этапа</w:t>
      </w:r>
    </w:p>
    <w:tbl>
      <w:tblPr>
        <w:tblStyle w:val="ae"/>
        <w:tblW w:w="9320" w:type="dxa"/>
        <w:jc w:val="left"/>
        <w:tblInd w:w="240" w:type="dxa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10"/>
        <w:gridCol w:w="2268"/>
        <w:gridCol w:w="2551"/>
        <w:gridCol w:w="2090"/>
      </w:tblGrid>
      <w:tr>
        <w:trPr/>
        <w:tc>
          <w:tcPr>
            <w:tcW w:w="241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Деятельность учителя</w:t>
            </w:r>
          </w:p>
        </w:tc>
        <w:tc>
          <w:tcPr>
            <w:tcW w:w="2268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Деятельность обучающихся</w:t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Методы, приёмы, средства обучения</w:t>
            </w:r>
          </w:p>
        </w:tc>
        <w:tc>
          <w:tcPr>
            <w:tcW w:w="209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Формируемые УУД</w:t>
            </w:r>
          </w:p>
        </w:tc>
      </w:tr>
      <w:tr>
        <w:trPr/>
        <w:tc>
          <w:tcPr>
            <w:tcW w:w="241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8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51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9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6"/>
        </w:numPr>
        <w:tabs>
          <w:tab w:val="left" w:pos="142" w:leader="none"/>
          <w:tab w:val="left" w:pos="284" w:leader="none"/>
        </w:tabs>
        <w:spacing w:lineRule="auto" w:line="240" w:before="0" w:after="0"/>
        <w:ind w:left="0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Подготовься к демонстрации разработанного фрагмента (в форме деловой игры) на практическом занятии.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6. Разработка плана-конспекта урока-экскурсии по заданной теме творческими группами студентов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 теоретический материал по вопросу «Методика проведения экскурсии»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3.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12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  <w:r>
        <w:rPr>
          <w:rFonts w:ascii="Nimbus Roman No9 L" w:hAnsi="Nimbus Roman No9 L"/>
          <w:color w:val="00000A"/>
          <w:sz w:val="24"/>
          <w:szCs w:val="24"/>
          <w:u w:val="none"/>
          <w:shd w:fill="FFFFFF" w:val="clear"/>
        </w:rPr>
        <w:t xml:space="preserve"> 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>2.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Разработай (в составе творческой группы) план – конспект экскурсии по одной из предложенных тем: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1) Балл осенних листьев (1 класс) 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Весеннее пробуждение природы (2 класс)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3) Знакомство с дорогой от дома до школы и правилами безопасности в пути (2 класс)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4) Мир, который меня окружает (3 класс) 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5) Экскурсия в зимний парк (4 класс)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Для этого: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Определи задачи и планируемые результаты экскурсии.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 Выбери объект(ы) для наблюдения и изучения, продумай безопасный маршрут.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Спланируй подготовительную работу с обучающимися.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Спланируй основной этап экскурсии.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Спланируй заключительный этап.</w:t>
      </w:r>
    </w:p>
    <w:p>
      <w:pPr>
        <w:pStyle w:val="Standard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- Оформи план-конспект экскурсии.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Тема 1.3. Учет индивидуальных особенностей обучающихся при планировании и проведении урока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>Задание 1. Подбор диагностического материала для выявления уровня обучаемости обучающихся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вопросу «Диагностика уровня обучаемости и обученности».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Педагогическая психология [Электронный ресурс] : учебник для студентов высших учебных заведений / Н.В. Клюева [и др.]. — Электрон. текстовые данные. — Саратов: Вузовское образование, 2016. — 235 c. — 2227-8397. — Режим доступа: </w:t>
      </w:r>
      <w:hyperlink r:id="rId13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http://www.iprbookshop.ru/42768.html</w:t>
        </w:r>
      </w:hyperlink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>2.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>3.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3. </w:t>
      </w:r>
      <w:r>
        <w:rPr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14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  <w:shd w:fill="FFFFFF" w:val="clear"/>
          </w:rPr>
          <w:t>http://www.iprbookshop.ru/52549.html</w:t>
        </w:r>
      </w:hyperlink>
      <w:r>
        <w:rPr>
          <w:rStyle w:val="Style13"/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 xml:space="preserve">  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2. Отбери из имеющегося диагностического материала (собранного в ходе выполнения практических и самостоятельных работ по учебным дисциплинам «Педагогика» и «Психология»)диагностические методики обучаемости и обученности.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3. Подготовь к презентации на занятии диагностические методики, которые ты будешь использовать в ходе учебной практики.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</w:rPr>
        <w:t>Задание 2. Подготовка сообщений по теме «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Особенности развития познавательной сферы одаренного ребенка»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Выберите тему из предложенной преподавателем тематики сообщений. Вы можете самостоятельно предложить тему с учетом изучаемого теоретического материала.  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Проанализируйте собранный материал и составьте план сообщения, акцентируя внимание на наиболее важных моментах. 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Напишите основные положения сообщения в соответствии с планом, выписывая по каждому пункту несколько предложений. 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240" w:before="0" w:after="0"/>
        <w:ind w:lef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Перескажите текст сообщения, корректируя последовательность изложения материала. </w:t>
      </w:r>
    </w:p>
    <w:p>
      <w:pPr>
        <w:pStyle w:val="Normal"/>
        <w:numPr>
          <w:ilvl w:val="0"/>
          <w:numId w:val="1"/>
        </w:numPr>
        <w:tabs>
          <w:tab w:val="left" w:pos="0" w:leader="none"/>
          <w:tab w:val="left" w:pos="284" w:leader="none"/>
        </w:tabs>
        <w:snapToGrid w:val="false"/>
        <w:spacing w:lineRule="auto" w:line="240" w:before="0" w:after="0"/>
        <w:ind w:left="0" w:hanging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Подготовленное сообщение должно сопровождаться  презентацией, иллюстрирующей его основные положения.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 xml:space="preserve">Задание 3.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Подбор диагностического материала по выявлению самооценки, я-концепции, интересов, мотивов обучающихся, имеющих трудности в обучении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вопросу «Основы построения коррекционно-развивающей работы с детьми, имеющими трудности в обучении. Диагностика трудностей школьного обучения».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bCs/>
          <w:color w:val="000000"/>
          <w:position w:val="2"/>
          <w:sz w:val="24"/>
          <w:szCs w:val="24"/>
          <w:shd w:fill="FFFFFF" w:val="clear"/>
        </w:rPr>
        <w:t xml:space="preserve">Педагогическая психология [Электронный ресурс] : учебник для студентов высших учебных заведений / Н.В. Клюева [и др.]. — Электрон. текстовые данные. — Саратов: Вузовское образование, 2016. — 235 c. — 2227-8397. — Режим доступа: </w:t>
      </w:r>
      <w:hyperlink r:id="rId15">
        <w:r>
          <w:rPr>
            <w:rStyle w:val="Style13"/>
            <w:rFonts w:cs="Times New Roman" w:ascii="Times New Roman" w:hAnsi="Times New Roman"/>
            <w:sz w:val="24"/>
            <w:szCs w:val="24"/>
          </w:rPr>
          <w:t>http://www.iprbookshop.ru/42768.html</w:t>
        </w:r>
      </w:hyperlink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>2.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>3.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4. Практическая нейропсихология. Опыт работы с детьми, испытывающими трудности в обучении [Электронный ресурс]/ Е.Г. Амелина [и др.].— Электрон. текстовые данные.— М.: Генезис, 2016.— 336 c.— Режим доступа: </w:t>
      </w:r>
      <w:hyperlink r:id="rId16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</w:rPr>
          <w:t>http://www.iprbookshop.ru/54347.html</w:t>
        </w:r>
      </w:hyperlink>
      <w:r>
        <w:rPr>
          <w:rFonts w:cs="Times New Roman" w:ascii="Times New Roman" w:hAnsi="Times New Roman"/>
          <w:color w:val="00000A"/>
          <w:sz w:val="24"/>
          <w:szCs w:val="24"/>
        </w:rPr>
        <w:t xml:space="preserve">. 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5. </w:t>
      </w:r>
      <w:r>
        <w:rPr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17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  <w:shd w:fill="FFFFFF" w:val="clear"/>
          </w:rPr>
          <w:t>http://www.iprbookshop.ru/52549.html</w:t>
        </w:r>
      </w:hyperlink>
      <w:r>
        <w:rPr>
          <w:rStyle w:val="Style13"/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 xml:space="preserve">  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2. Отбери из имеющегося диагностического материала (собранного в ходе выполнения практических и самостоятельных работ по учебным дисциплинам «Педагогика» и «Психология») диагностические методики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</w:rPr>
        <w:t>по выявлению самооценки, я-концепции, интересов, мотивов обучающихся, имеющих трудности в обучении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</w:rPr>
        <w:t xml:space="preserve">.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3. Подготовь к презентации на занятии диагностические методики, которые ты будешь использовать в ходе учебной практики.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  <w:t xml:space="preserve">Задание 4.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Изучение и конспектирование литературы по вопросу «Методы стимулирования учебной деятельности обучающихся, имеющих трудности в обучении»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1. Изучите литературу по теме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</w:rPr>
        <w:t>Методы стимулирования учебной деятельности обучающихся, имеющих трудности в обучении</w:t>
      </w:r>
      <w:r>
        <w:rPr>
          <w:rFonts w:eastAsia="Calibri" w:cs="Times New Roman" w:ascii="Times New Roman" w:hAnsi="Times New Roman"/>
          <w:sz w:val="24"/>
          <w:szCs w:val="24"/>
        </w:rPr>
        <w:t>».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>2. Гуслова М.Н. Инновационные педагогические технологии: учеб пособие для студ. сред. проф. учеб. заведений/М.Н. Гуслова — М.: Издательский центр «Академия», 2010. 288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>3.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4. Практическая нейропсихология. Опыт работы с детьми, испытывающими трудности в обучении [Электронный ресурс]/ Е.Г. Амелина [и др.].— Электрон. текстовые данные.— М.: Генезис, 2016.— 336 c.— Режим доступа: </w:t>
      </w:r>
      <w:hyperlink r:id="rId18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</w:rPr>
          <w:t>http://www.iprbookshop.ru/54347.html</w:t>
        </w:r>
      </w:hyperlink>
      <w:r>
        <w:rPr>
          <w:rFonts w:cs="Times New Roman" w:ascii="Times New Roman" w:hAnsi="Times New Roman"/>
          <w:color w:val="00000A"/>
          <w:sz w:val="24"/>
          <w:szCs w:val="24"/>
        </w:rPr>
        <w:t xml:space="preserve">. 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5.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19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>6. Узунов Ф.В. Современные образовательные технологии [Электронный ресурс]: учебное пособие/ Узунов Ф.В., Узунов В.В., Узунова Н.С.— Электрон. текстовые данные.— Симферополь: Университет экономики и управления, 2016.— 113 c.— Режим доступа: http://www.iprbookshop.ru/54717.html.— ЭБС «IPRbooks»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7. Гуревич П.С. Психология и педагогика [Электронный ресурс] : учебник для студентов вузов / П.С. Гуревич. — Электрон. текстовые данные. — М. : ЮНИТИ-ДАНА, 2017. — 320 c. — 5-238-00904-6. — Режим доступа: </w:t>
      </w:r>
      <w:hyperlink r:id="rId20">
        <w:r>
          <w:rPr>
            <w:rStyle w:val="Style13"/>
            <w:rFonts w:cs="Times New Roman" w:ascii="Nimbus Roman No9 L" w:hAnsi="Nimbus Roman No9 L"/>
            <w:sz w:val="24"/>
            <w:szCs w:val="24"/>
          </w:rPr>
          <w:t>http://www.iprbookshop.ru/71046.html</w:t>
        </w:r>
      </w:hyperlink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2. Составьте тематический конспект, отразив теоретический аспект и опыт использования данных форм в работе учителя начальных классов.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Рекомендации для составления тематического конспекта: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Тематический конспект</w:t>
      </w:r>
      <w:r>
        <w:rPr>
          <w:rFonts w:cs="Times New Roman" w:ascii="Times New Roman" w:hAnsi="Times New Roman"/>
          <w:sz w:val="24"/>
          <w:szCs w:val="24"/>
        </w:rPr>
        <w:t xml:space="preserve"> - это конспект ответа на поставлен</w:t>
        <w:softHyphen/>
        <w:t>ный вопрос или конспект учебного материала по определенной теме.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-654685</wp:posOffset>
                </wp:positionH>
                <wp:positionV relativeFrom="paragraph">
                  <wp:posOffset>5947410</wp:posOffset>
                </wp:positionV>
                <wp:extent cx="4445" cy="4445"/>
                <wp:effectExtent l="0" t="0" r="0" b="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324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1.65pt,468.25pt" to="-51.45pt,468.45pt" ID="Прямая соединительная линия 3" stroked="t" style="position:absolute">
                <v:stroke color="black" weight="3240" joinstyle="round" endcap="flat"/>
                <v:fill on="false" o:detectmouseclick="t"/>
              </v:line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sz w:val="24"/>
          <w:szCs w:val="24"/>
        </w:rPr>
        <w:t>Характеристика конспекта:</w:t>
      </w:r>
      <w:r>
        <w:rPr>
          <w:rFonts w:cs="Times New Roman" w:ascii="Times New Roman" w:hAnsi="Times New Roman"/>
          <w:sz w:val="24"/>
          <w:szCs w:val="24"/>
        </w:rPr>
        <w:t xml:space="preserve"> он может быть обзорным и хронологическим;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  <w:softHyphen/>
        <w:t>ем, рефератом.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b/>
          <w:sz w:val="24"/>
          <w:szCs w:val="24"/>
        </w:rPr>
        <w:t>Этапы работы: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pacing w:lineRule="auto" w:line="240" w:before="0" w:after="0"/>
        <w:ind w:left="0" w:firstLine="28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Изучить несколько источников и сделать из них выборку ма</w:t>
        <w:softHyphen/>
        <w:t>териала по определённой теме или хронологии.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pacing w:lineRule="auto" w:line="240" w:before="0" w:after="0"/>
        <w:ind w:left="0" w:firstLine="28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Мысленно оформить прочитанный материал в виде плана.</w:t>
      </w:r>
    </w:p>
    <w:p>
      <w:pPr>
        <w:pStyle w:val="Normal"/>
        <w:widowControl w:val="false"/>
        <w:numPr>
          <w:ilvl w:val="0"/>
          <w:numId w:val="15"/>
        </w:numPr>
        <w:tabs>
          <w:tab w:val="left" w:pos="284" w:leader="none"/>
        </w:tabs>
        <w:snapToGrid w:val="false"/>
        <w:spacing w:lineRule="auto" w:line="240" w:before="0" w:after="0"/>
        <w:ind w:left="0" w:firstLine="284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Пользуясь этим планом, коротко своими словами изложить осознанный материал.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Задание 5. Методическое наполнение деятельности учителя </w:t>
      </w:r>
      <w:bookmarkStart w:id="1" w:name="__DdeLink__11023_1634419058"/>
      <w:bookmarkEnd w:id="1"/>
      <w:r>
        <w:rPr>
          <w:rFonts w:cs="Times New Roman" w:ascii="Times New Roman" w:hAnsi="Times New Roman"/>
          <w:b/>
          <w:color w:val="000000"/>
          <w:sz w:val="24"/>
          <w:szCs w:val="24"/>
        </w:rPr>
        <w:t>по оказанию коррекционно-развивающей помощи обучающимся с трудностями школьного обучения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i/>
          <w:color w:val="000000"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вопросу «Основы построения коррекционно-развивающей работы с детьми, имеющими трудности в обучении»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3. Практическая нейропсихология. Опыт работы с детьми, испытывающими трудности в обучении [Электронный ресурс]/ Е.Г. Амелина [и др.].— Электрон. текстовые данные.— М.: Генезис, 2016.— 336 c.— Режим доступа: </w:t>
      </w:r>
      <w:hyperlink r:id="rId21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</w:rPr>
          <w:t>http://www.iprbookshop.ru/54347.html</w:t>
        </w:r>
      </w:hyperlink>
      <w:r>
        <w:rPr>
          <w:rFonts w:cs="Times New Roman" w:ascii="Times New Roman" w:hAnsi="Times New Roman"/>
          <w:color w:val="00000A"/>
          <w:sz w:val="24"/>
          <w:szCs w:val="24"/>
        </w:rPr>
        <w:t xml:space="preserve">. 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4.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22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  <w:r>
        <w:rPr>
          <w:rFonts w:ascii="Nimbus Roman No9 L" w:hAnsi="Nimbus Roman No9 L"/>
          <w:color w:val="00000A"/>
          <w:sz w:val="24"/>
          <w:szCs w:val="24"/>
          <w:u w:val="none"/>
          <w:shd w:fill="FFFFFF" w:val="clear"/>
        </w:rPr>
        <w:t xml:space="preserve"> 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Используя методическую литературу и электронные ресурсы подбери дидактические средства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 оказанию коррекционно-развивающей помощи обучающимся с трудностями школьного обучения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/>
      </w:pPr>
      <w:bookmarkStart w:id="2" w:name="_GoBack"/>
      <w:bookmarkEnd w:id="2"/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3. Систематизируй отобранные материалы по одному или нескольким признакам.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sz w:val="24"/>
          <w:szCs w:val="24"/>
        </w:rPr>
        <w:t>Тема 1.4. Проведение урока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1. Подбор диагностических  методов и методик  изучения мотивов учения обучающихся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вопросу «Использование на уроках методов и приёмов развития мотивации учебно-познавательной деятельности».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1.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3. </w:t>
      </w:r>
      <w:r>
        <w:rPr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23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  <w:shd w:fill="FFFFFF" w:val="clear"/>
          </w:rPr>
          <w:t>http://www.iprbookshop.ru/52549.html</w:t>
        </w:r>
      </w:hyperlink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 xml:space="preserve">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2. Отбери из имеющегося диагностического материала (собранного в ходе выполнения практических и самостоятельных работ по учебным дисциплинам «Педагогика» и «Психология») методики изучения мотивов обучающихся.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 Подготовься к презентации на занятии диагностических методик, которые ты будешь использовать в ходе учебной практики.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2. Подготовка докладов  по теме «Активизация учебно-познавательной деятельности обучающихся  на уроках»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/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</w:t>
      </w:r>
      <w:r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>
      <w:pPr>
        <w:pStyle w:val="Normal"/>
        <w:widowControl/>
        <w:numPr>
          <w:ilvl w:val="0"/>
          <w:numId w:val="19"/>
        </w:numPr>
        <w:tabs>
          <w:tab w:val="left" w:pos="225" w:leader="none"/>
          <w:tab w:val="left" w:pos="390" w:leader="none"/>
        </w:tabs>
        <w:suppressAutoHyphens w:val="true"/>
        <w:bidi w:val="0"/>
        <w:spacing w:lineRule="auto" w:line="240" w:before="0" w:after="0"/>
        <w:ind w:left="283" w:right="0" w:hanging="2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3. Методическое наполнение педагогического руководства развитием познавательной активности обучающихся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вопросу «Использование на уроках методов и приёмов развития мотивации учебно-познавательной деятельности»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3.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24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  <w:r>
        <w:rPr>
          <w:rFonts w:ascii="Nimbus Roman No9 L" w:hAnsi="Nimbus Roman No9 L"/>
          <w:color w:val="00000A"/>
          <w:sz w:val="24"/>
          <w:szCs w:val="24"/>
          <w:u w:val="none"/>
          <w:shd w:fill="FFFFFF" w:val="clear"/>
        </w:rPr>
        <w:t xml:space="preserve"> 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Используя методическую литературу и электронные ресурсы подбери дидактические средства для развития познавательной активности обучающихся на разных этапах учебной деятельности: целеполагания, организации и рефлексии.</w:t>
      </w:r>
    </w:p>
    <w:p>
      <w:pPr>
        <w:pStyle w:val="Normal"/>
        <w:tabs>
          <w:tab w:val="left" w:pos="426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Систематизируй отобранные материалы по одному или нескольким признакам.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/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/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4. Изучение и подготовка к  презентации  опыта работы учителей по использованию  методов, приёмов и средств обучения на различных  предметах начального общего образования  (по материалам периодической печати)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Повтори изученный теоретический материал по вопросу «</w:t>
      </w:r>
      <w:r>
        <w:rPr>
          <w:rFonts w:cs="Times New Roman" w:ascii="Times New Roman" w:hAnsi="Times New Roman"/>
        </w:rPr>
        <w:t>Система методов и средств обучения. Основные виды технических средств обучения. Условия выбора методов и средств обучения»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Nimbus Roman No9 L" w:hAnsi="Nimbus Roman No9 L"/>
          <w:color w:val="000000"/>
          <w:sz w:val="24"/>
          <w:szCs w:val="24"/>
        </w:rPr>
        <w:t>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3.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25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eastAsia="Calibri" w:cs="Times New Roman" w:ascii="Times New Roman" w:hAnsi="Times New Roman"/>
          <w:sz w:val="24"/>
          <w:szCs w:val="24"/>
        </w:rPr>
        <w:t>2. Изучи опыт учителей начальных классов по использованию методов, приёмов и средств обучения на различных  предметах начального общего образования.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 </w:t>
      </w:r>
    </w:p>
    <w:p>
      <w:pPr>
        <w:pStyle w:val="ListParagraph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после».</w:t>
      </w:r>
    </w:p>
    <w:p>
      <w:pPr>
        <w:pStyle w:val="ListParagraph"/>
        <w:tabs>
          <w:tab w:val="left" w:pos="690" w:leader="none"/>
        </w:tabs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 В</w:t>
      </w:r>
      <w:r>
        <w:rPr>
          <w:rFonts w:ascii="Times New Roman" w:hAnsi="Times New Roman"/>
          <w:sz w:val="24"/>
          <w:szCs w:val="24"/>
        </w:rPr>
        <w:t xml:space="preserve">ыдели в представляемом опыте методы, приёмы, средства обучения, определи их </w:t>
      </w:r>
      <w:r>
        <w:rPr>
          <w:rFonts w:ascii="Times New Roman" w:hAnsi="Times New Roman"/>
          <w:color w:val="000000"/>
          <w:sz w:val="24"/>
          <w:szCs w:val="24"/>
        </w:rPr>
        <w:t>результативность и эффективность, а также возможности и условия использования данного опыта в практике работы другими педагогами.</w:t>
      </w:r>
    </w:p>
    <w:p>
      <w:pPr>
        <w:pStyle w:val="ListParagraph"/>
        <w:tabs>
          <w:tab w:val="left" w:pos="690" w:leader="none"/>
        </w:tabs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Подготовь презентацию педагогического опыта учителя </w:t>
      </w:r>
      <w:r>
        <w:rPr>
          <w:rFonts w:eastAsia="Calibri" w:cs="Times New Roman" w:ascii="Times New Roman" w:hAnsi="Times New Roman"/>
          <w:sz w:val="24"/>
          <w:szCs w:val="24"/>
        </w:rPr>
        <w:t xml:space="preserve">по использованию методов, приёмов и средств обучения. </w:t>
      </w:r>
      <w:r>
        <w:rPr>
          <w:rFonts w:ascii="Times New Roman" w:hAnsi="Times New Roman"/>
          <w:sz w:val="24"/>
          <w:szCs w:val="24"/>
        </w:rPr>
        <w:t>Проверь соблюдение правил оформления презентации.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Название презентации.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Заголовки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Текст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Пример 1.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  На схемах текст лучше форматировать по центру.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  В таблицах – по усмотрению автора.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Графика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Используйте четкие изображения с хорошим качеством.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Анимация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color w:val="C00000"/>
          <w:sz w:val="24"/>
          <w:szCs w:val="24"/>
        </w:rPr>
      </w:pPr>
      <w:r>
        <w:rPr>
          <w:rFonts w:eastAsia="Calibri" w:cs="Times New Roman" w:ascii="Times New Roman" w:hAnsi="Times New Roman"/>
          <w:color w:val="C00000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5. Составление картотеки и подготовка к презентации опыта учителей начальных классов  по использованию нетрадиционных  видов урока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Изучи теорию вопроса (Нетрадиционные виды уроков)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1.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3.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26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widowControl w:val="false"/>
        <w:tabs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eastAsia="Calibri" w:cs="Times New Roman" w:ascii="Times New Roman" w:hAnsi="Times New Roman"/>
          <w:sz w:val="24"/>
          <w:szCs w:val="24"/>
        </w:rPr>
        <w:t>2. Изучи опыт учителей начальных классов по подготовке и проведению нетрадиционных уроков.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 </w:t>
      </w:r>
    </w:p>
    <w:p>
      <w:pPr>
        <w:pStyle w:val="ListParagraph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после».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 В</w:t>
      </w:r>
      <w:r>
        <w:rPr>
          <w:rFonts w:ascii="Times New Roman" w:hAnsi="Times New Roman"/>
          <w:sz w:val="24"/>
          <w:szCs w:val="24"/>
        </w:rPr>
        <w:t xml:space="preserve">ыдели в представляемом опыте особенности проведения нетрадиционных уроков, </w:t>
      </w:r>
      <w:r>
        <w:rPr>
          <w:rFonts w:ascii="Times New Roman" w:hAnsi="Times New Roman"/>
          <w:color w:val="000000"/>
          <w:sz w:val="24"/>
          <w:szCs w:val="24"/>
        </w:rPr>
        <w:t>возможности и условия использования данного опыта в практике работы другими педагогами.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 Составь картотеку журнальных статей с использованием опыта учителей начальных классов по подготовке и проведению нетрадиционных уроков.</w:t>
      </w:r>
    </w:p>
    <w:p>
      <w:pPr>
        <w:pStyle w:val="ListParagraph"/>
        <w:tabs>
          <w:tab w:val="left" w:pos="284" w:leader="none"/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 журнал «Начальная школа», «Начальная школа плюс до и после»</w:t>
      </w:r>
    </w:p>
    <w:p>
      <w:pPr>
        <w:pStyle w:val="ListParagraph"/>
        <w:tabs>
          <w:tab w:val="left" w:pos="690" w:leader="none"/>
        </w:tabs>
        <w:suppressAutoHyphens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Подготовь презентацию педагогического опыта учителя </w:t>
      </w:r>
      <w:r>
        <w:rPr>
          <w:rFonts w:eastAsia="Calibri" w:cs="Times New Roman" w:ascii="Times New Roman" w:hAnsi="Times New Roman"/>
          <w:sz w:val="24"/>
          <w:szCs w:val="24"/>
        </w:rPr>
        <w:t xml:space="preserve">по подготовке и проведению нетрадиционных уроков. </w:t>
      </w:r>
      <w:r>
        <w:rPr>
          <w:rFonts w:ascii="Times New Roman" w:hAnsi="Times New Roman"/>
          <w:sz w:val="24"/>
          <w:szCs w:val="24"/>
        </w:rPr>
        <w:t>Проверь соблюдение правил оформления презентации.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Название презентации.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Заголовки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Текст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Пример 1.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  На схемах текст лучше форматировать по центру.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6.  В таблицах – по усмотрению автора.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Графика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Используйте четкие изображения с хорошим качеством.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Анимация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Тема 1.5.  Осуществление педагогического контроля на уроках, оценка процесса и результатов обучения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Задание 1. Разработка</w:t>
      </w:r>
      <w:r>
        <w:rPr>
          <w:rFonts w:cs="Times New Roman" w:ascii="Times New Roman" w:hAnsi="Times New Roman"/>
          <w:b/>
          <w:sz w:val="24"/>
          <w:szCs w:val="24"/>
        </w:rPr>
        <w:t xml:space="preserve"> фрагментов уроков с использованием разнообразных методов педагогического контроля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napToGrid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1. Повтори изученный материал по вопросу «</w:t>
      </w:r>
      <w:r>
        <w:rPr>
          <w:rFonts w:cs="Times New Roman" w:ascii="Times New Roman" w:hAnsi="Times New Roman"/>
          <w:bCs/>
          <w:sz w:val="24"/>
          <w:szCs w:val="24"/>
        </w:rPr>
        <w:t>Педагогический контроль результатов учебной деятельности обучающихся.</w:t>
      </w:r>
      <w:r>
        <w:rPr>
          <w:rFonts w:cs="Times New Roman" w:ascii="Times New Roman" w:hAnsi="Times New Roman"/>
          <w:sz w:val="24"/>
          <w:szCs w:val="24"/>
        </w:rPr>
        <w:t xml:space="preserve"> Функции контроля и оценки. Виды, формы и методы контроля.»</w:t>
      </w:r>
    </w:p>
    <w:p>
      <w:pPr>
        <w:pStyle w:val="Normal"/>
        <w:tabs>
          <w:tab w:val="left" w:pos="0" w:leader="none"/>
          <w:tab w:val="left" w:pos="142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1.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  <w:r>
        <w:rPr>
          <w:rFonts w:cs="Times New Roman" w:ascii="Nimbus Roman No9 L" w:hAnsi="Nimbus Roman No9 L"/>
          <w:color w:val="000000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Nimbus Roman No9 L" w:hAnsi="Nimbus Roman No9 L"/>
          <w:color w:val="000000"/>
          <w:sz w:val="24"/>
          <w:szCs w:val="24"/>
        </w:rPr>
        <w:t xml:space="preserve">3. </w:t>
      </w:r>
      <w:r>
        <w:rPr>
          <w:rFonts w:ascii="Nimbus Roman No9 L" w:hAnsi="Nimbus Roman No9 L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 : учебник для студентов вузов / А.М. Столяренко. — Электрон. текстовые данные. — М. : ЮНИТИ-ДАНА, 2015. — 543 c. — 978-5-238-01679-5. — Режим доступа: </w:t>
      </w:r>
      <w:hyperlink r:id="rId27">
        <w:r>
          <w:rPr>
            <w:rStyle w:val="Style13"/>
            <w:rFonts w:ascii="Nimbus Roman No9 L" w:hAnsi="Nimbus Roman No9 L"/>
            <w:sz w:val="24"/>
            <w:szCs w:val="24"/>
            <w:shd w:fill="FFFFFF" w:val="clear"/>
          </w:rPr>
          <w:t>http://www.iprbookshop.ru/52549.html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cs="Times New Roman" w:ascii="Times New Roman" w:hAnsi="Times New Roman"/>
        </w:rPr>
        <w:t>Разработайте фрагмент урока с использованием заданных форм и методов диагностики результатов обучения (индивидуальный устный опрос, фронтальный устный опрос, комбинированный опрос, проверочная работа, тестирование, графический контроль).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этого:</w:t>
      </w:r>
    </w:p>
    <w:p>
      <w:pPr>
        <w:pStyle w:val="ListParagraph"/>
        <w:widowControl w:val="false"/>
        <w:numPr>
          <w:ilvl w:val="0"/>
          <w:numId w:val="18"/>
        </w:numPr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Выбери учебный предмет и определи тему урока.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Изучи требования программы по разделу, теме.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Определи этап урока, на котором будет организован педагогический контроль образовательных достижений обучающихся.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Сформулируй задачи этапа урока.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5) Подбери КИМ для проверки образовательных достижений обучающихся.</w:t>
      </w:r>
    </w:p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Опиши фрагмент урока по следующей схеме: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Учебный предмет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Класс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Тема урока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Метод педагогического контроля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Этап урока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Задачи этапа (планируемый результат)</w:t>
      </w:r>
    </w:p>
    <w:p>
      <w:pPr>
        <w:pStyle w:val="ListParagraph"/>
        <w:widowControl w:val="false"/>
        <w:tabs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Ход этапа</w:t>
      </w:r>
    </w:p>
    <w:tbl>
      <w:tblPr>
        <w:tblStyle w:val="ae"/>
        <w:tblW w:w="9072" w:type="dxa"/>
        <w:jc w:val="left"/>
        <w:tblInd w:w="240" w:type="dxa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690"/>
        <w:gridCol w:w="2696"/>
        <w:gridCol w:w="3686"/>
      </w:tblGrid>
      <w:tr>
        <w:trPr/>
        <w:tc>
          <w:tcPr>
            <w:tcW w:w="269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Деятельность учителя</w:t>
            </w:r>
          </w:p>
        </w:tc>
        <w:tc>
          <w:tcPr>
            <w:tcW w:w="2696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Деятельность обучающихся</w:t>
            </w:r>
          </w:p>
        </w:tc>
        <w:tc>
          <w:tcPr>
            <w:tcW w:w="3686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Проверяемые образовательные результаты (предметные, метапредметные, личностные)</w:t>
            </w:r>
          </w:p>
        </w:tc>
      </w:tr>
      <w:tr>
        <w:trPr/>
        <w:tc>
          <w:tcPr>
            <w:tcW w:w="2690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96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86" w:type="dxa"/>
            <w:tcBorders/>
            <w:shd w:fill="auto" w:val="clear"/>
            <w:tcMar>
              <w:left w:w="98" w:type="dxa"/>
            </w:tcMar>
          </w:tcPr>
          <w:p>
            <w:pPr>
              <w:pStyle w:val="ListParagraph"/>
              <w:widowControl w:val="false"/>
              <w:tabs>
                <w:tab w:val="left" w:pos="284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 w:val="false"/>
        <w:tabs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6"/>
        </w:numPr>
        <w:tabs>
          <w:tab w:val="left" w:pos="142" w:leader="none"/>
          <w:tab w:val="left" w:pos="284" w:leader="none"/>
        </w:tabs>
        <w:spacing w:lineRule="auto" w:line="240" w:before="0" w:after="0"/>
        <w:ind w:left="0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Подготовься к демонстрации разработанного фрагмента (в форме деловой игры) на практическом занятии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Задание 2. </w:t>
      </w:r>
      <w:r>
        <w:rPr>
          <w:rFonts w:cs="Times New Roman" w:ascii="Times New Roman" w:hAnsi="Times New Roman"/>
          <w:b/>
          <w:sz w:val="24"/>
          <w:szCs w:val="24"/>
        </w:rPr>
        <w:t>Изучение методических рекомендаций (Инструкций) по ведению и оформлению учебной документации, изучение опыта педагогов по использованию  современных способов оценивания в условиях ИКТ (ведение электронных форм документации: электронных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журналов, дневников обучающихся)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 Изучите методические рекомендации (Инструкции) по ведению и оформлению </w:t>
      </w:r>
      <w:r>
        <w:rPr>
          <w:rFonts w:cs="Times New Roman" w:ascii="Times New Roman" w:hAnsi="Times New Roman"/>
          <w:sz w:val="24"/>
          <w:szCs w:val="24"/>
        </w:rPr>
        <w:t xml:space="preserve">учебной документации: классный журнал, личные дела обучающихся, дневники обучающихся, действующие в базовой образовательной организации.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Какие требования предъявляются к ведению и оформлению классного журнала? дневников обучающихся?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 Изучи в ходе учебной практики </w:t>
      </w:r>
      <w:r>
        <w:rPr>
          <w:rFonts w:cs="Times New Roman" w:ascii="Times New Roman" w:hAnsi="Times New Roman"/>
          <w:sz w:val="24"/>
          <w:szCs w:val="24"/>
        </w:rPr>
        <w:t xml:space="preserve">опыт педагогов по использованию  современных способов оценивания в условиях ИКТ (ведение электронных форм документации: электронных журналов, дневников обучающихся). 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Какие требования предъявляются к ведению электронных форм документации электронного  журнала? дневников обучающихся?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 Подготовься к обсуждению проработанных вопросов на занятии.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Тема 1.6. Анализ уроков</w:t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Задание 1. </w:t>
      </w:r>
      <w:r>
        <w:rPr>
          <w:rFonts w:cs="Times New Roman" w:ascii="Times New Roman" w:hAnsi="Times New Roman"/>
          <w:b/>
          <w:sz w:val="24"/>
          <w:szCs w:val="24"/>
        </w:rPr>
        <w:t>Наполнение методической копилки схемами (логикой) разных форм анализа урока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5040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</w:rPr>
        <w:t>Рекомендации к выполнению работы: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Повтори изученный материал по теме «Анализ урока».</w:t>
      </w:r>
    </w:p>
    <w:p>
      <w:pPr>
        <w:pStyle w:val="ListParagraph"/>
        <w:tabs>
          <w:tab w:val="left" w:pos="5040" w:leader="none"/>
        </w:tabs>
        <w:snapToGrid w:val="false"/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Источники: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1. Педагогика: учеб./Л.П. Крившенко и др.; под ред. Л.П. Крившенко. - М.: ТК Велби, Изд-во Проспект, 2012.-429 с.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</w:rPr>
        <w:t>2. Педагогика: учебник для студ. учреждений сред. проф. образования /В.А. Сластенин, И.Ф. Исаев, Е.Н. Шиянов — 6-е изд., стер. - М.: Издательский центр «Академия», 2013.-496 с.</w:t>
      </w:r>
    </w:p>
    <w:p>
      <w:pPr>
        <w:pStyle w:val="Standard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A"/>
          <w:sz w:val="24"/>
          <w:szCs w:val="24"/>
        </w:rPr>
        <w:t xml:space="preserve">3. </w:t>
      </w:r>
      <w:r>
        <w:rPr>
          <w:rFonts w:cs="Times New Roman" w:ascii="Times New Roman" w:hAnsi="Times New Roman"/>
          <w:color w:val="00000A"/>
          <w:sz w:val="24"/>
          <w:szCs w:val="24"/>
          <w:shd w:fill="FFFFFF" w:val="clear"/>
        </w:rPr>
        <w:t xml:space="preserve">Столяренко А.М. Психология и педагогика (3-е издание) [Электронный ресурс]: учебник для студентов вузов / А.М. Столяренко. — Электрон. текстовые данные. — М.: ЮНИТИ-ДАНА, 2015. — 543 c. — 978-5-238-01679-5. — Режим доступа: </w:t>
      </w:r>
      <w:hyperlink r:id="rId28">
        <w:r>
          <w:rPr>
            <w:rStyle w:val="Style13"/>
            <w:rFonts w:cs="Times New Roman" w:ascii="Times New Roman" w:hAnsi="Times New Roman"/>
            <w:color w:val="00000A"/>
            <w:sz w:val="24"/>
            <w:szCs w:val="24"/>
            <w:shd w:fill="FFFFFF" w:val="clear"/>
          </w:rPr>
          <w:t>http://www.iprbookshop.ru/52549.html</w:t>
        </w:r>
      </w:hyperlink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Выдели основные типы и виды анализа урока (по М.И. Махмутову). Какова цель каждого из них?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cs="Times New Roman"/>
          <w:color w:val="00000A"/>
          <w:sz w:val="24"/>
          <w:szCs w:val="24"/>
          <w:u w:val="none"/>
          <w:shd w:fill="FFFFFF" w:val="clear"/>
        </w:rPr>
      </w:pPr>
      <w:r>
        <w:rPr>
          <w:rFonts w:cs="Times New Roman" w:ascii="Times New Roman" w:hAnsi="Times New Roman"/>
          <w:color w:val="00000A"/>
          <w:sz w:val="24"/>
          <w:szCs w:val="24"/>
          <w:u w:val="none"/>
          <w:shd w:fill="FFFFFF" w:val="clear"/>
        </w:rPr>
        <w:t>3. Собери в портфолио схемы разных форм анализа урока:  полный анализ урока, структурный анализ урока, комплексный анализ урока, аспектный анализ урока, самоанализ урока и др. (на выбор студента)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b w:val="false"/>
        <w:szCs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b/>
        <w:szCs w:val="2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i w:val="false"/>
        <w:b w:val="false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  <w:sz w:val="18"/>
        <w:szCs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b/>
        <w:szCs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b/>
        <w:szCs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8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8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7"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28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Style20"/>
    <w:rsid w:val="007e6fde"/>
    <w:pPr>
      <w:outlineLvl w:val="0"/>
    </w:pPr>
    <w:rPr/>
  </w:style>
  <w:style w:type="paragraph" w:styleId="2">
    <w:name w:val="Заголовок 2"/>
    <w:basedOn w:val="Style20"/>
    <w:rsid w:val="007e6fde"/>
    <w:pPr>
      <w:outlineLvl w:val="1"/>
    </w:pPr>
    <w:rPr/>
  </w:style>
  <w:style w:type="paragraph" w:styleId="3">
    <w:name w:val="Заголовок 3"/>
    <w:basedOn w:val="Style20"/>
    <w:rsid w:val="007e6fde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sid w:val="007e6fde"/>
    <w:rPr>
      <w:rFonts w:ascii="Times New Roman" w:hAnsi="Times New Roman"/>
      <w:sz w:val="24"/>
    </w:rPr>
  </w:style>
  <w:style w:type="character" w:styleId="ListLabel2" w:customStyle="1">
    <w:name w:val="ListLabel 2"/>
    <w:qFormat/>
    <w:rsid w:val="007e6fde"/>
    <w:rPr>
      <w:rFonts w:ascii="Times New Roman" w:hAnsi="Times New Roman"/>
      <w:b/>
      <w:sz w:val="24"/>
    </w:rPr>
  </w:style>
  <w:style w:type="character" w:styleId="ListLabel3" w:customStyle="1">
    <w:name w:val="ListLabel 3"/>
    <w:qFormat/>
    <w:rsid w:val="007e6fde"/>
    <w:rPr>
      <w:rFonts w:cs="Courier New"/>
    </w:rPr>
  </w:style>
  <w:style w:type="character" w:styleId="ListLabel11" w:customStyle="1">
    <w:name w:val="ListLabel 11"/>
    <w:qFormat/>
    <w:rsid w:val="007e6fde"/>
    <w:rPr>
      <w:rFonts w:ascii="Times New Roman" w:hAnsi="Times New Roman"/>
      <w:b/>
      <w:sz w:val="28"/>
    </w:rPr>
  </w:style>
  <w:style w:type="character" w:styleId="ListLabel12" w:customStyle="1">
    <w:name w:val="ListLabel 12"/>
    <w:qFormat/>
    <w:rsid w:val="007e6fde"/>
    <w:rPr>
      <w:rFonts w:ascii="Times New Roman" w:hAnsi="Times New Roman" w:cs="Symbol"/>
      <w:sz w:val="24"/>
    </w:rPr>
  </w:style>
  <w:style w:type="character" w:styleId="ListLabel13" w:customStyle="1">
    <w:name w:val="ListLabel 13"/>
    <w:qFormat/>
    <w:rsid w:val="007e6fde"/>
    <w:rPr>
      <w:rFonts w:cs="Courier New"/>
      <w:sz w:val="24"/>
    </w:rPr>
  </w:style>
  <w:style w:type="character" w:styleId="ListLabel14" w:customStyle="1">
    <w:name w:val="ListLabel 14"/>
    <w:qFormat/>
    <w:rsid w:val="007e6fde"/>
    <w:rPr>
      <w:rFonts w:cs="Wingdings"/>
      <w:sz w:val="24"/>
    </w:rPr>
  </w:style>
  <w:style w:type="character" w:styleId="ListLabel15" w:customStyle="1">
    <w:name w:val="ListLabel 15"/>
    <w:qFormat/>
    <w:rsid w:val="007e6fde"/>
    <w:rPr>
      <w:rFonts w:ascii="Times New Roman" w:hAnsi="Times New Roman"/>
      <w:b/>
      <w:sz w:val="24"/>
    </w:rPr>
  </w:style>
  <w:style w:type="character" w:styleId="ListLabel16" w:customStyle="1">
    <w:name w:val="ListLabel 16"/>
    <w:qFormat/>
    <w:rsid w:val="007e6fde"/>
    <w:rPr>
      <w:rFonts w:ascii="Times New Roman" w:hAnsi="Times New Roman" w:cs="Symbol"/>
      <w:sz w:val="24"/>
    </w:rPr>
  </w:style>
  <w:style w:type="character" w:styleId="ListLabel17" w:customStyle="1">
    <w:name w:val="ListLabel 17"/>
    <w:qFormat/>
    <w:rsid w:val="007e6fde"/>
    <w:rPr>
      <w:rFonts w:cs="Courier New"/>
    </w:rPr>
  </w:style>
  <w:style w:type="character" w:styleId="ListLabel18" w:customStyle="1">
    <w:name w:val="ListLabel 18"/>
    <w:qFormat/>
    <w:rsid w:val="007e6fde"/>
    <w:rPr>
      <w:rFonts w:cs="Wingdings"/>
    </w:rPr>
  </w:style>
  <w:style w:type="character" w:styleId="ListLabel19" w:customStyle="1">
    <w:name w:val="ListLabel 19"/>
    <w:qFormat/>
    <w:rsid w:val="007e6fde"/>
    <w:rPr>
      <w:rFonts w:ascii="Times New Roman" w:hAnsi="Times New Roman" w:cs="Symbol"/>
      <w:b w:val="false"/>
      <w:color w:val="00000A"/>
      <w:sz w:val="20"/>
      <w:szCs w:val="24"/>
    </w:rPr>
  </w:style>
  <w:style w:type="character" w:styleId="ListLabel20" w:customStyle="1">
    <w:name w:val="ListLabel 20"/>
    <w:qFormat/>
    <w:rsid w:val="007e6fde"/>
    <w:rPr>
      <w:rFonts w:ascii="Times New Roman" w:hAnsi="Times New Roman" w:cs="Symbol"/>
      <w:b/>
      <w:color w:val="000000"/>
      <w:sz w:val="26"/>
      <w:szCs w:val="28"/>
    </w:rPr>
  </w:style>
  <w:style w:type="character" w:styleId="ListLabel21" w:customStyle="1">
    <w:name w:val="ListLabel 21"/>
    <w:qFormat/>
    <w:rsid w:val="007e6fde"/>
    <w:rPr>
      <w:rFonts w:ascii="Times New Roman" w:hAnsi="Times New Roman" w:cs="Symbol"/>
      <w:color w:val="00000A"/>
      <w:sz w:val="26"/>
      <w:szCs w:val="20"/>
    </w:rPr>
  </w:style>
  <w:style w:type="character" w:styleId="ListLabel22" w:customStyle="1">
    <w:name w:val="ListLabel 22"/>
    <w:qFormat/>
    <w:rsid w:val="007e6fde"/>
    <w:rPr>
      <w:rFonts w:cs="Symbol"/>
      <w:color w:val="00000A"/>
    </w:rPr>
  </w:style>
  <w:style w:type="character" w:styleId="ListLabel23" w:customStyle="1">
    <w:name w:val="ListLabel 23"/>
    <w:qFormat/>
    <w:rsid w:val="007e6fde"/>
    <w:rPr>
      <w:rFonts w:ascii="Times New Roman" w:hAnsi="Times New Roman" w:cs="Symbol"/>
      <w:b/>
      <w:sz w:val="26"/>
      <w:szCs w:val="20"/>
    </w:rPr>
  </w:style>
  <w:style w:type="character" w:styleId="ListLabel24" w:customStyle="1">
    <w:name w:val="ListLabel 24"/>
    <w:qFormat/>
    <w:rsid w:val="007e6fde"/>
    <w:rPr>
      <w:rFonts w:ascii="Times New Roman" w:hAnsi="Times New Roman" w:cs="OpenSymbol"/>
      <w:b/>
      <w:sz w:val="26"/>
    </w:rPr>
  </w:style>
  <w:style w:type="character" w:styleId="ListLabel25" w:customStyle="1">
    <w:name w:val="ListLabel 25"/>
    <w:qFormat/>
    <w:rsid w:val="007e6fde"/>
    <w:rPr>
      <w:sz w:val="20"/>
      <w:szCs w:val="20"/>
    </w:rPr>
  </w:style>
  <w:style w:type="character" w:styleId="ListLabel26" w:customStyle="1">
    <w:name w:val="ListLabel 26"/>
    <w:qFormat/>
    <w:rsid w:val="007e6fde"/>
    <w:rPr>
      <w:rFonts w:ascii="Times New Roman" w:hAnsi="Times New Roman" w:cs="Symbol"/>
      <w:sz w:val="24"/>
    </w:rPr>
  </w:style>
  <w:style w:type="character" w:styleId="ListLabel27" w:customStyle="1">
    <w:name w:val="ListLabel 27"/>
    <w:qFormat/>
    <w:rsid w:val="007e6fde"/>
    <w:rPr>
      <w:rFonts w:cs="Courier New"/>
      <w:sz w:val="24"/>
    </w:rPr>
  </w:style>
  <w:style w:type="character" w:styleId="ListLabel28" w:customStyle="1">
    <w:name w:val="ListLabel 28"/>
    <w:qFormat/>
    <w:rsid w:val="007e6fde"/>
    <w:rPr>
      <w:rFonts w:cs="Wingdings"/>
      <w:sz w:val="24"/>
    </w:rPr>
  </w:style>
  <w:style w:type="character" w:styleId="ListLabel29" w:customStyle="1">
    <w:name w:val="ListLabel 29"/>
    <w:qFormat/>
    <w:rsid w:val="007e6fde"/>
    <w:rPr>
      <w:rFonts w:ascii="Times New Roman" w:hAnsi="Times New Roman"/>
      <w:b/>
      <w:sz w:val="24"/>
    </w:rPr>
  </w:style>
  <w:style w:type="character" w:styleId="ListLabel30" w:customStyle="1">
    <w:name w:val="ListLabel 30"/>
    <w:qFormat/>
    <w:rsid w:val="007e6fde"/>
    <w:rPr>
      <w:rFonts w:cs="Courier New"/>
    </w:rPr>
  </w:style>
  <w:style w:type="character" w:styleId="ListLabel31" w:customStyle="1">
    <w:name w:val="ListLabel 31"/>
    <w:qFormat/>
    <w:rsid w:val="007e6fde"/>
    <w:rPr>
      <w:rFonts w:cs="Wingdings"/>
    </w:rPr>
  </w:style>
  <w:style w:type="character" w:styleId="ListLabel32" w:customStyle="1">
    <w:name w:val="ListLabel 32"/>
    <w:qFormat/>
    <w:rsid w:val="007e6fde"/>
    <w:rPr>
      <w:rFonts w:ascii="Times New Roman" w:hAnsi="Times New Roman" w:cs="Symbol"/>
      <w:b w:val="false"/>
      <w:sz w:val="18"/>
      <w:szCs w:val="24"/>
    </w:rPr>
  </w:style>
  <w:style w:type="character" w:styleId="ListLabel33" w:customStyle="1">
    <w:name w:val="ListLabel 33"/>
    <w:qFormat/>
    <w:rsid w:val="007e6fde"/>
    <w:rPr>
      <w:rFonts w:ascii="Times New Roman" w:hAnsi="Times New Roman" w:cs="Symbol"/>
      <w:b/>
      <w:sz w:val="18"/>
      <w:szCs w:val="28"/>
    </w:rPr>
  </w:style>
  <w:style w:type="character" w:styleId="ListLabel34" w:customStyle="1">
    <w:name w:val="ListLabel 34"/>
    <w:qFormat/>
    <w:rsid w:val="007e6fde"/>
    <w:rPr>
      <w:rFonts w:ascii="Times New Roman" w:hAnsi="Times New Roman"/>
      <w:b w:val="false"/>
      <w:i w:val="false"/>
      <w:sz w:val="24"/>
    </w:rPr>
  </w:style>
  <w:style w:type="character" w:styleId="ListLabel35" w:customStyle="1">
    <w:name w:val="ListLabel 35"/>
    <w:qFormat/>
    <w:rsid w:val="007e6fde"/>
    <w:rPr>
      <w:rFonts w:ascii="Times New Roman" w:hAnsi="Times New Roman" w:cs="Symbol"/>
      <w:sz w:val="18"/>
      <w:szCs w:val="20"/>
    </w:rPr>
  </w:style>
  <w:style w:type="character" w:styleId="ListLabel36" w:customStyle="1">
    <w:name w:val="ListLabel 36"/>
    <w:qFormat/>
    <w:rsid w:val="007e6fde"/>
    <w:rPr>
      <w:rFonts w:ascii="Times New Roman" w:hAnsi="Times New Roman" w:cs="Symbol"/>
      <w:b/>
      <w:sz w:val="18"/>
      <w:szCs w:val="20"/>
    </w:rPr>
  </w:style>
  <w:style w:type="character" w:styleId="ListLabel37" w:customStyle="1">
    <w:name w:val="ListLabel 37"/>
    <w:qFormat/>
    <w:rsid w:val="007e6fde"/>
    <w:rPr>
      <w:rFonts w:cs="Symbol"/>
      <w:b/>
      <w:sz w:val="26"/>
    </w:rPr>
  </w:style>
  <w:style w:type="character" w:styleId="ListLabel38" w:customStyle="1">
    <w:name w:val="ListLabel 38"/>
    <w:qFormat/>
    <w:rsid w:val="007e6fde"/>
    <w:rPr>
      <w:rFonts w:cs="OpenSymbol"/>
      <w:b/>
      <w:sz w:val="26"/>
    </w:rPr>
  </w:style>
  <w:style w:type="character" w:styleId="ListLabel39" w:customStyle="1">
    <w:name w:val="ListLabel 39"/>
    <w:qFormat/>
    <w:rsid w:val="007e6fde"/>
    <w:rPr>
      <w:rFonts w:ascii="Times New Roman" w:hAnsi="Times New Roman" w:cs="Symbol"/>
      <w:sz w:val="18"/>
    </w:rPr>
  </w:style>
  <w:style w:type="character" w:styleId="ListLabel40" w:customStyle="1">
    <w:name w:val="ListLabel 40"/>
    <w:qFormat/>
    <w:rsid w:val="007e6fde"/>
    <w:rPr>
      <w:sz w:val="20"/>
      <w:szCs w:val="20"/>
    </w:rPr>
  </w:style>
  <w:style w:type="character" w:styleId="Style11" w:customStyle="1">
    <w:name w:val="Выделение жирным"/>
    <w:rsid w:val="007e6fde"/>
    <w:rPr>
      <w:b/>
      <w:bCs/>
    </w:rPr>
  </w:style>
  <w:style w:type="character" w:styleId="Style12">
    <w:name w:val="Выделение"/>
    <w:rsid w:val="007e6fde"/>
    <w:rPr>
      <w:i/>
      <w:iCs/>
    </w:rPr>
  </w:style>
  <w:style w:type="character" w:styleId="Internetlink" w:customStyle="1">
    <w:name w:val="Internet link"/>
    <w:qFormat/>
    <w:rsid w:val="00f956b5"/>
    <w:rPr>
      <w:color w:val="000080"/>
      <w:u w:val="single"/>
    </w:rPr>
  </w:style>
  <w:style w:type="character" w:styleId="Style13">
    <w:name w:val="Интернет-ссылка"/>
    <w:basedOn w:val="DefaultParagraphFont"/>
    <w:rsid w:val="00414ec5"/>
    <w:rPr>
      <w:color w:val="0000FF"/>
      <w:u w:val="single"/>
    </w:rPr>
  </w:style>
  <w:style w:type="character" w:styleId="WW8Num13z6" w:customStyle="1">
    <w:name w:val="WW8Num13z6"/>
    <w:qFormat/>
    <w:rsid w:val="001335f6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c16d18"/>
    <w:rPr>
      <w:color w:val="954F72" w:themeColor="followedHyperlink"/>
      <w:u w:val="single"/>
    </w:rPr>
  </w:style>
  <w:style w:type="character" w:styleId="ListLabel41">
    <w:name w:val="ListLabel 41"/>
    <w:qFormat/>
    <w:rPr>
      <w:rFonts w:cs="Times New Roman"/>
      <w:sz w:val="24"/>
    </w:rPr>
  </w:style>
  <w:style w:type="character" w:styleId="ListLabel42">
    <w:name w:val="ListLabel 42"/>
    <w:qFormat/>
    <w:rPr>
      <w:rFonts w:ascii="Times New Roman" w:hAnsi="Times New Roman" w:cs="Symbol"/>
      <w:b w:val="false"/>
      <w:sz w:val="18"/>
      <w:szCs w:val="24"/>
    </w:rPr>
  </w:style>
  <w:style w:type="character" w:styleId="ListLabel43">
    <w:name w:val="ListLabel 43"/>
    <w:qFormat/>
    <w:rPr>
      <w:rFonts w:ascii="Times New Roman" w:hAnsi="Times New Roman" w:cs="Symbol"/>
      <w:b/>
      <w:sz w:val="18"/>
      <w:szCs w:val="28"/>
    </w:rPr>
  </w:style>
  <w:style w:type="character" w:styleId="ListLabel44">
    <w:name w:val="ListLabel 44"/>
    <w:qFormat/>
    <w:rPr>
      <w:rFonts w:ascii="Times New Roman" w:hAnsi="Times New Roman" w:cs="Symbol"/>
      <w:sz w:val="18"/>
    </w:rPr>
  </w:style>
  <w:style w:type="character" w:styleId="ListLabel45">
    <w:name w:val="ListLabel 45"/>
    <w:qFormat/>
    <w:rPr>
      <w:rFonts w:ascii="Times New Roman" w:hAnsi="Times New Roman"/>
      <w:b w:val="false"/>
      <w:i w:val="false"/>
      <w:sz w:val="24"/>
    </w:rPr>
  </w:style>
  <w:style w:type="character" w:styleId="ListLabel46">
    <w:name w:val="ListLabel 46"/>
    <w:qFormat/>
    <w:rPr>
      <w:rFonts w:ascii="Times New Roman" w:hAnsi="Times New Roman" w:cs="Symbol"/>
      <w:sz w:val="18"/>
      <w:szCs w:val="20"/>
    </w:rPr>
  </w:style>
  <w:style w:type="character" w:styleId="ListLabel47">
    <w:name w:val="ListLabel 47"/>
    <w:qFormat/>
    <w:rPr>
      <w:rFonts w:ascii="Times New Roman" w:hAnsi="Times New Roman" w:cs="Symbol"/>
      <w:b/>
      <w:sz w:val="18"/>
      <w:szCs w:val="20"/>
    </w:rPr>
  </w:style>
  <w:style w:type="character" w:styleId="ListLabel48">
    <w:name w:val="ListLabel 48"/>
    <w:qFormat/>
    <w:rPr>
      <w:rFonts w:ascii="Times New Roman" w:hAnsi="Times New Roman" w:cs="Symbol"/>
      <w:sz w:val="18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ascii="Times New Roman" w:hAnsi="Times New Roman" w:cs="Symbol"/>
      <w:sz w:val="18"/>
    </w:rPr>
  </w:style>
  <w:style w:type="character" w:styleId="ListLabel52">
    <w:name w:val="ListLabel 52"/>
    <w:qFormat/>
    <w:rPr>
      <w:rFonts w:ascii="Times New Roman" w:hAnsi="Times New Roman"/>
      <w:b w:val="false"/>
      <w:sz w:val="24"/>
    </w:rPr>
  </w:style>
  <w:style w:type="character" w:styleId="ListLabel53">
    <w:name w:val="ListLabel 53"/>
    <w:qFormat/>
    <w:rPr>
      <w:rFonts w:ascii="Times New Roman" w:hAnsi="Times New Roman"/>
      <w:b w:val="false"/>
    </w:rPr>
  </w:style>
  <w:style w:type="character" w:styleId="ListLabel54">
    <w:name w:val="ListLabel 54"/>
    <w:qFormat/>
    <w:rPr>
      <w:b w:val="false"/>
      <w:i w:val="false"/>
    </w:rPr>
  </w:style>
  <w:style w:type="character" w:styleId="ListLabel55">
    <w:name w:val="ListLabel 55"/>
    <w:qFormat/>
    <w:rPr>
      <w:rFonts w:cs="Times New Roman"/>
      <w:sz w:val="24"/>
    </w:rPr>
  </w:style>
  <w:style w:type="character" w:styleId="ListLabel56">
    <w:name w:val="ListLabel 56"/>
    <w:qFormat/>
    <w:rPr>
      <w:rFonts w:ascii="Times New Roman" w:hAnsi="Times New Roman" w:cs="Symbol"/>
      <w:b w:val="false"/>
      <w:sz w:val="18"/>
      <w:szCs w:val="24"/>
    </w:rPr>
  </w:style>
  <w:style w:type="character" w:styleId="ListLabel57">
    <w:name w:val="ListLabel 57"/>
    <w:qFormat/>
    <w:rPr>
      <w:rFonts w:ascii="Times New Roman" w:hAnsi="Times New Roman" w:cs="Symbol"/>
      <w:b/>
      <w:sz w:val="18"/>
      <w:szCs w:val="28"/>
    </w:rPr>
  </w:style>
  <w:style w:type="character" w:styleId="ListLabel58">
    <w:name w:val="ListLabel 58"/>
    <w:qFormat/>
    <w:rPr>
      <w:rFonts w:ascii="Times New Roman" w:hAnsi="Times New Roman" w:cs="Symbol"/>
      <w:sz w:val="18"/>
    </w:rPr>
  </w:style>
  <w:style w:type="character" w:styleId="ListLabel59">
    <w:name w:val="ListLabel 59"/>
    <w:qFormat/>
    <w:rPr>
      <w:rFonts w:ascii="Times New Roman" w:hAnsi="Times New Roman"/>
      <w:b w:val="false"/>
      <w:i w:val="false"/>
      <w:sz w:val="24"/>
    </w:rPr>
  </w:style>
  <w:style w:type="character" w:styleId="ListLabel60">
    <w:name w:val="ListLabel 60"/>
    <w:qFormat/>
    <w:rPr>
      <w:rFonts w:ascii="Times New Roman" w:hAnsi="Times New Roman" w:cs="Symbol"/>
      <w:sz w:val="18"/>
      <w:szCs w:val="20"/>
    </w:rPr>
  </w:style>
  <w:style w:type="character" w:styleId="ListLabel61">
    <w:name w:val="ListLabel 61"/>
    <w:qFormat/>
    <w:rPr>
      <w:rFonts w:ascii="Times New Roman" w:hAnsi="Times New Roman" w:cs="Symbol"/>
      <w:b/>
      <w:sz w:val="18"/>
      <w:szCs w:val="20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ascii="Times New Roman" w:hAnsi="Times New Roman"/>
      <w:b w:val="false"/>
      <w:sz w:val="24"/>
    </w:rPr>
  </w:style>
  <w:style w:type="character" w:styleId="ListLabel65">
    <w:name w:val="ListLabel 65"/>
    <w:qFormat/>
    <w:rPr>
      <w:rFonts w:ascii="Times New Roman" w:hAnsi="Times New Roman"/>
      <w:b w:val="false"/>
    </w:rPr>
  </w:style>
  <w:style w:type="character" w:styleId="ListLabel66">
    <w:name w:val="ListLabel 66"/>
    <w:qFormat/>
    <w:rPr>
      <w:b w:val="false"/>
      <w:i w:val="false"/>
    </w:rPr>
  </w:style>
  <w:style w:type="character" w:styleId="ListLabel67">
    <w:name w:val="ListLabel 67"/>
    <w:qFormat/>
    <w:rPr>
      <w:rFonts w:cs="Times New Roman"/>
      <w:sz w:val="24"/>
    </w:rPr>
  </w:style>
  <w:style w:type="character" w:styleId="ListLabel68">
    <w:name w:val="ListLabel 68"/>
    <w:qFormat/>
    <w:rPr>
      <w:rFonts w:ascii="Times New Roman" w:hAnsi="Times New Roman" w:cs="Symbol"/>
      <w:b w:val="false"/>
      <w:sz w:val="18"/>
      <w:szCs w:val="24"/>
    </w:rPr>
  </w:style>
  <w:style w:type="character" w:styleId="ListLabel69">
    <w:name w:val="ListLabel 69"/>
    <w:qFormat/>
    <w:rPr>
      <w:rFonts w:ascii="Times New Roman" w:hAnsi="Times New Roman" w:cs="Symbol"/>
      <w:b/>
      <w:sz w:val="18"/>
      <w:szCs w:val="28"/>
    </w:rPr>
  </w:style>
  <w:style w:type="character" w:styleId="ListLabel70">
    <w:name w:val="ListLabel 70"/>
    <w:qFormat/>
    <w:rPr>
      <w:rFonts w:ascii="Times New Roman" w:hAnsi="Times New Roman" w:cs="Symbol"/>
      <w:sz w:val="18"/>
    </w:rPr>
  </w:style>
  <w:style w:type="character" w:styleId="ListLabel71">
    <w:name w:val="ListLabel 71"/>
    <w:qFormat/>
    <w:rPr>
      <w:rFonts w:ascii="Times New Roman" w:hAnsi="Times New Roman"/>
      <w:b w:val="false"/>
      <w:i w:val="false"/>
      <w:sz w:val="24"/>
    </w:rPr>
  </w:style>
  <w:style w:type="character" w:styleId="ListLabel72">
    <w:name w:val="ListLabel 72"/>
    <w:qFormat/>
    <w:rPr>
      <w:rFonts w:ascii="Times New Roman" w:hAnsi="Times New Roman" w:cs="Symbol"/>
      <w:sz w:val="18"/>
      <w:szCs w:val="20"/>
    </w:rPr>
  </w:style>
  <w:style w:type="character" w:styleId="ListLabel73">
    <w:name w:val="ListLabel 73"/>
    <w:qFormat/>
    <w:rPr>
      <w:rFonts w:ascii="Times New Roman" w:hAnsi="Times New Roman" w:cs="Symbol"/>
      <w:b/>
      <w:sz w:val="18"/>
      <w:szCs w:val="20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Times New Roman" w:hAnsi="Times New Roman"/>
      <w:b w:val="false"/>
      <w:sz w:val="24"/>
    </w:rPr>
  </w:style>
  <w:style w:type="character" w:styleId="ListLabel77">
    <w:name w:val="ListLabel 77"/>
    <w:qFormat/>
    <w:rPr>
      <w:rFonts w:ascii="Times New Roman" w:hAnsi="Times New Roman"/>
      <w:b w:val="false"/>
    </w:rPr>
  </w:style>
  <w:style w:type="character" w:styleId="ListLabel78">
    <w:name w:val="ListLabel 78"/>
    <w:qFormat/>
    <w:rPr>
      <w:b w:val="false"/>
      <w:i w:val="false"/>
    </w:rPr>
  </w:style>
  <w:style w:type="character" w:styleId="Style14">
    <w:name w:val="Символ нумерации"/>
    <w:qFormat/>
    <w:rPr>
      <w:rFonts w:ascii="Times New Roman" w:hAnsi="Times New Roman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Основной текст"/>
    <w:basedOn w:val="Normal"/>
    <w:rsid w:val="007e6fde"/>
    <w:pPr>
      <w:spacing w:lineRule="auto" w:line="288" w:before="0" w:after="140"/>
    </w:pPr>
    <w:rPr/>
  </w:style>
  <w:style w:type="paragraph" w:styleId="Style17">
    <w:name w:val="Список"/>
    <w:basedOn w:val="Style16"/>
    <w:rsid w:val="007e6fde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Style20" w:customStyle="1">
    <w:name w:val="Заглавие"/>
    <w:basedOn w:val="Normal"/>
    <w:qFormat/>
    <w:rsid w:val="007e6fde"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11" w:customStyle="1">
    <w:name w:val="Название1"/>
    <w:basedOn w:val="Normal"/>
    <w:qFormat/>
    <w:rsid w:val="007e6fd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Normal"/>
    <w:qFormat/>
    <w:rsid w:val="007e6fde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d8770a"/>
    <w:pPr>
      <w:spacing w:before="0" w:after="160"/>
      <w:ind w:left="720" w:hanging="0"/>
      <w:contextualSpacing/>
    </w:pPr>
    <w:rPr/>
  </w:style>
  <w:style w:type="paragraph" w:styleId="Style21" w:customStyle="1">
    <w:name w:val="Таблицы (моноширинный)"/>
    <w:basedOn w:val="Normal"/>
    <w:uiPriority w:val="99"/>
    <w:qFormat/>
    <w:rsid w:val="00691978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ConsPlusNormal" w:customStyle="1">
    <w:name w:val="ConsPlusNormal"/>
    <w:qFormat/>
    <w:rsid w:val="00fa23a4"/>
    <w:pPr>
      <w:widowControl/>
      <w:suppressAutoHyphens w:val="true"/>
      <w:bidi w:val="0"/>
      <w:spacing w:lineRule="auto" w:line="240"/>
      <w:jc w:val="left"/>
    </w:pPr>
    <w:rPr>
      <w:rFonts w:ascii="Arial" w:hAnsi="Arial" w:eastAsia="Arial" w:cs="Tahoma"/>
      <w:color w:val="00000A"/>
      <w:sz w:val="20"/>
      <w:szCs w:val="24"/>
      <w:lang w:val="ru-RU" w:eastAsia="zh-CN" w:bidi="hi-IN"/>
    </w:rPr>
  </w:style>
  <w:style w:type="paragraph" w:styleId="Style22" w:customStyle="1">
    <w:name w:val="Блочная цитата"/>
    <w:basedOn w:val="Normal"/>
    <w:qFormat/>
    <w:rsid w:val="007e6fde"/>
    <w:pPr/>
    <w:rPr/>
  </w:style>
  <w:style w:type="paragraph" w:styleId="Style23">
    <w:name w:val="Подзаголовок"/>
    <w:basedOn w:val="Style20"/>
    <w:rsid w:val="007e6fde"/>
    <w:pPr/>
    <w:rPr/>
  </w:style>
  <w:style w:type="paragraph" w:styleId="NormalWeb">
    <w:name w:val="Normal (Web)"/>
    <w:basedOn w:val="Normal"/>
    <w:uiPriority w:val="99"/>
    <w:unhideWhenUsed/>
    <w:qFormat/>
    <w:rsid w:val="00096cac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qFormat/>
    <w:rsid w:val="00f956b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DejaVu Sans"/>
      <w:color w:val="00000A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39"/>
    <w:rsid w:val="00f57288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prbookshop.ru/10726.html" TargetMode="External"/><Relationship Id="rId3" Type="http://schemas.openxmlformats.org/officeDocument/2006/relationships/hyperlink" Target="http://www.iprbookshop.ru/42768.html" TargetMode="External"/><Relationship Id="rId4" Type="http://schemas.openxmlformats.org/officeDocument/2006/relationships/hyperlink" Target="http://www.iprbookshop.ru/71046.html" TargetMode="External"/><Relationship Id="rId5" Type="http://schemas.openxmlformats.org/officeDocument/2006/relationships/hyperlink" Target="http://www.iprbookshop.ru/10726.html" TargetMode="External"/><Relationship Id="rId6" Type="http://schemas.openxmlformats.org/officeDocument/2006/relationships/hyperlink" Target="http://www.iprbookshop.ru/42768.html" TargetMode="External"/><Relationship Id="rId7" Type="http://schemas.openxmlformats.org/officeDocument/2006/relationships/hyperlink" Target="http://www.iprbookshop.ru/71046.html" TargetMode="External"/><Relationship Id="rId8" Type="http://schemas.openxmlformats.org/officeDocument/2006/relationships/hyperlink" Target="http://www.iprbookshop.ru/52549.html" TargetMode="External"/><Relationship Id="rId9" Type="http://schemas.openxmlformats.org/officeDocument/2006/relationships/hyperlink" Target="http://www.iprbookshop.ru/71046.html" TargetMode="External"/><Relationship Id="rId10" Type="http://schemas.openxmlformats.org/officeDocument/2006/relationships/hyperlink" Target="http://www.iprbookshop.ru/52549.html" TargetMode="External"/><Relationship Id="rId11" Type="http://schemas.openxmlformats.org/officeDocument/2006/relationships/hyperlink" Target="http://www.iprbookshop.ru/71046.html" TargetMode="External"/><Relationship Id="rId12" Type="http://schemas.openxmlformats.org/officeDocument/2006/relationships/hyperlink" Target="http://www.iprbookshop.ru/52549.html" TargetMode="External"/><Relationship Id="rId13" Type="http://schemas.openxmlformats.org/officeDocument/2006/relationships/hyperlink" Target="http://www.iprbookshop.ru/42768.html" TargetMode="External"/><Relationship Id="rId14" Type="http://schemas.openxmlformats.org/officeDocument/2006/relationships/hyperlink" Target="http://www.iprbookshop.ru/52549.html" TargetMode="External"/><Relationship Id="rId15" Type="http://schemas.openxmlformats.org/officeDocument/2006/relationships/hyperlink" Target="http://www.iprbookshop.ru/42768.html" TargetMode="External"/><Relationship Id="rId16" Type="http://schemas.openxmlformats.org/officeDocument/2006/relationships/hyperlink" Target="http://www.iprbookshop.ru/54347.html" TargetMode="External"/><Relationship Id="rId17" Type="http://schemas.openxmlformats.org/officeDocument/2006/relationships/hyperlink" Target="http://www.iprbookshop.ru/52549.html" TargetMode="External"/><Relationship Id="rId18" Type="http://schemas.openxmlformats.org/officeDocument/2006/relationships/hyperlink" Target="http://www.iprbookshop.ru/54347.html" TargetMode="External"/><Relationship Id="rId19" Type="http://schemas.openxmlformats.org/officeDocument/2006/relationships/hyperlink" Target="http://www.iprbookshop.ru/52549.html" TargetMode="External"/><Relationship Id="rId20" Type="http://schemas.openxmlformats.org/officeDocument/2006/relationships/hyperlink" Target="http://www.iprbookshop.ru/71046.html" TargetMode="External"/><Relationship Id="rId21" Type="http://schemas.openxmlformats.org/officeDocument/2006/relationships/hyperlink" Target="http://www.iprbookshop.ru/54347.html" TargetMode="External"/><Relationship Id="rId22" Type="http://schemas.openxmlformats.org/officeDocument/2006/relationships/hyperlink" Target="http://www.iprbookshop.ru/52549.html" TargetMode="External"/><Relationship Id="rId23" Type="http://schemas.openxmlformats.org/officeDocument/2006/relationships/hyperlink" Target="http://www.iprbookshop.ru/52549.html" TargetMode="External"/><Relationship Id="rId24" Type="http://schemas.openxmlformats.org/officeDocument/2006/relationships/hyperlink" Target="http://www.iprbookshop.ru/52549.html" TargetMode="External"/><Relationship Id="rId25" Type="http://schemas.openxmlformats.org/officeDocument/2006/relationships/hyperlink" Target="http://www.iprbookshop.ru/52549.html" TargetMode="External"/><Relationship Id="rId26" Type="http://schemas.openxmlformats.org/officeDocument/2006/relationships/hyperlink" Target="http://www.iprbookshop.ru/52549.html" TargetMode="External"/><Relationship Id="rId27" Type="http://schemas.openxmlformats.org/officeDocument/2006/relationships/hyperlink" Target="http://www.iprbookshop.ru/52549.html" TargetMode="External"/><Relationship Id="rId28" Type="http://schemas.openxmlformats.org/officeDocument/2006/relationships/hyperlink" Target="http://www.iprbookshop.ru/52549.html" TargetMode="External"/><Relationship Id="rId29" Type="http://schemas.openxmlformats.org/officeDocument/2006/relationships/numbering" Target="numbering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LibreOffice/4.4.7.2$Linux_X86_64 LibreOffice_project/40$Build-2</Application>
  <Paragraphs>890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2019-01-28T19:33:00Z</dcterms:created>
  <dc:creator>Пользователь Windows</dc:creator>
  <dc:language>ru-RU</dc:language>
  <cp:lastPrinted>2019-04-15T10:44:22Z</cp:lastPrinted>
  <dcterms:modified xsi:type="dcterms:W3CDTF">2019-04-15T10:45:00Z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