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Nimbus Roman No9 L" w:hAnsi="Nimbus Roman No9 L"/>
          <w:b w:val="false"/>
          <w:bCs w:val="false"/>
          <w:sz w:val="28"/>
          <w:szCs w:val="28"/>
        </w:rPr>
        <w:t>Государственное бюджетное профессиональное образовательное учреждение</w:t>
      </w:r>
    </w:p>
    <w:p>
      <w:pPr>
        <w:pStyle w:val="style0"/>
        <w:jc w:val="center"/>
      </w:pPr>
      <w:r>
        <w:rPr>
          <w:rFonts w:ascii="Nimbus Roman No9 L" w:hAnsi="Nimbus Roman No9 L"/>
          <w:b w:val="false"/>
          <w:bCs w:val="false"/>
          <w:sz w:val="28"/>
          <w:szCs w:val="28"/>
        </w:rPr>
        <w:t>«Дзержинский педагогический колледж»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  <w:t>САМОСТОЯТЕЛЬНАЯ    РАБОТА   СТУДЕНТОВ     ПО   МДК   03. 03.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  <w:t xml:space="preserve">ТЕОРИЯ И МЕТОДИКА ЭКОЛОГИЧЕСКОГ ОБРАЗОВАНИЯ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cs="Times New Roman" w:hAnsi="Times New Roman"/>
          <w:sz w:val="28"/>
          <w:szCs w:val="28"/>
        </w:rPr>
        <w:t>ДОШКОЛЬНИКОВ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cs="Times New Roman" w:hAnsi="Times New Roman"/>
          <w:sz w:val="28"/>
          <w:szCs w:val="28"/>
        </w:rPr>
        <w:t>Дзержинск, 2015-2019</w:t>
      </w:r>
    </w:p>
    <w:tbl>
      <w:tblPr>
        <w:jc w:val="left"/>
        <w:tblInd w:type="dxa" w:w="-71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48"/>
          <w:bottom w:type="dxa" w:w="0"/>
          <w:right w:type="dxa" w:w="108"/>
        </w:tblCellMar>
      </w:tblPr>
      <w:tblGrid>
        <w:gridCol w:w="5114"/>
        <w:gridCol w:w="4300"/>
      </w:tblGrid>
      <w:tr>
        <w:trPr>
          <w:cantSplit w:val="false"/>
        </w:trPr>
        <w:tc>
          <w:tcPr>
            <w:tcW w:type="dxa" w:w="511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Одобрено на заседании ПЦК преподавателей спец. «Дошкольное образование»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Составители:</w:t>
            </w:r>
          </w:p>
          <w:p>
            <w:pPr>
              <w:pStyle w:val="style0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Фомичева М.Н.</w:t>
            </w:r>
          </w:p>
          <w:p>
            <w:pPr>
              <w:pStyle w:val="style0"/>
              <w:spacing w:after="200" w:before="0"/>
              <w:contextualSpacing w:val="false"/>
            </w:pPr>
            <w:r>
              <w:rPr/>
            </w:r>
          </w:p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8"/>
              <w:spacing w:after="0" w:before="0" w:line="100" w:lineRule="atLeast"/>
              <w:ind w:firstLine="284" w:left="0" w:right="0"/>
              <w:contextualSpacing w:val="false"/>
              <w:jc w:val="both"/>
            </w:pPr>
            <w:r>
              <w:rPr>
                <w:rFonts w:ascii="Nimbus Roman No9 L" w:hAnsi="Nimbus Roman No9 L"/>
                <w:color w:val="000000"/>
                <w:sz w:val="24"/>
                <w:szCs w:val="24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</w:r>
          </w:p>
          <w:p>
            <w:pPr>
              <w:pStyle w:val="style48"/>
              <w:spacing w:after="0" w:before="0" w:line="100" w:lineRule="atLeast"/>
              <w:contextualSpacing w:val="false"/>
              <w:jc w:val="both"/>
            </w:pPr>
            <w:r>
              <w:rPr>
                <w:rFonts w:ascii="Nimbus Roman No9 L" w:hAnsi="Nimbus Roman No9 L"/>
                <w:color w:val="000000"/>
                <w:sz w:val="24"/>
                <w:szCs w:val="24"/>
                <w:u w:val="single"/>
              </w:rPr>
              <w:t>44.02.01 Дошкольное образование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Nimbus Roman No9 L;Times New Roman" w:cs="Nimbus Roman No9 L;Times New Roman" w:eastAsia="Cambria" w:hAnsi="Nimbus Roman No9 L;Times New Roman"/>
          <w:b w:val="false"/>
          <w:bCs w:val="false"/>
          <w:sz w:val="24"/>
          <w:szCs w:val="24"/>
        </w:rPr>
        <w:t>СОДЕРЖАНИЕ</w:t>
      </w:r>
    </w:p>
    <w:p>
      <w:pPr>
        <w:pStyle w:val="style0"/>
      </w:pPr>
      <w:r>
        <w:rPr>
          <w:rFonts w:ascii="Nimbus Roman No9 L;Times New Roman" w:cs="Nimbus Roman No9 L;Times New Roman" w:hAnsi="Nimbus Roman No9 L;Times New Roman"/>
          <w:sz w:val="24"/>
          <w:szCs w:val="24"/>
        </w:rPr>
        <w:t xml:space="preserve"> </w:t>
      </w:r>
      <w:r>
        <w:rPr>
          <w:rFonts w:ascii="Nimbus Roman No9 L;Times New Roman" w:cs="Nimbus Roman No9 L;Times New Roman" w:hAnsi="Nimbus Roman No9 L;Times New Roman"/>
          <w:sz w:val="24"/>
          <w:szCs w:val="24"/>
        </w:rPr>
        <w:t>1.Пояснительная записа</w:t>
      </w:r>
    </w:p>
    <w:p>
      <w:pPr>
        <w:pStyle w:val="style0"/>
      </w:pPr>
      <w:r>
        <w:rPr>
          <w:rFonts w:ascii="Nimbus Roman No9 L;Times New Roman" w:cs="Nimbus Roman No9 L;Times New Roman" w:hAnsi="Nimbus Roman No9 L;Times New Roman"/>
          <w:sz w:val="24"/>
          <w:szCs w:val="24"/>
        </w:rPr>
        <w:t xml:space="preserve"> </w:t>
      </w:r>
      <w:r>
        <w:rPr>
          <w:rFonts w:ascii="Nimbus Roman No9 L;Times New Roman" w:cs="Nimbus Roman No9 L;Times New Roman" w:hAnsi="Nimbus Roman No9 L;Times New Roman"/>
          <w:sz w:val="24"/>
          <w:szCs w:val="24"/>
        </w:rPr>
        <w:t>2.Самостоятельная работа по темам: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3.1.Теоретические основы экологического образования. 3.2.Методические основы экологического образования. 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3.3. Методы и приёмы экологического воспитания и обучения детей дошкольного возраста. </w:t>
      </w:r>
    </w:p>
    <w:p>
      <w:pPr>
        <w:pStyle w:val="style0"/>
        <w:overflowPunct w:val="false"/>
        <w:jc w:val="both"/>
      </w:pPr>
      <w:r>
        <w:rPr>
          <w:rFonts w:ascii="Times New Roman" w:cs="Times New Roman" w:hAnsi="Times New Roman"/>
          <w:sz w:val="24"/>
          <w:szCs w:val="24"/>
        </w:rPr>
        <w:t>3.4. Зелёные зоны детского учреждения-основа развития естественно научных представлений,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</w:t>
      </w:r>
    </w:p>
    <w:p>
      <w:pPr>
        <w:pStyle w:val="style0"/>
        <w:pageBreakBefore/>
        <w:jc w:val="center"/>
      </w:pPr>
      <w:r>
        <w:rPr>
          <w:rFonts w:ascii="Liberation Serif" w:cs="Times New Roman" w:hAnsi="Liberation Serif"/>
          <w:sz w:val="24"/>
          <w:szCs w:val="24"/>
        </w:rPr>
        <w:t>ПОЯСНИТЕЛЬНАЯ ЗАПИСКА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Междисциплинарный курс 03.03 «Теория и методика экологического образования дошкольников» является составной частью ПМ 03 «Организация занятий по основным общеобразовательным программам». Данный курс является частью педагогической подготовки студентов в области дошкольного образования и рассматривает вопросы, связанные  с экологическим образованием детей дошкольного возраста. В соответствии Федеральным образовательным стандартом в   междисциплинарном курсе 03.03 «Теория и методика  экологического образования дошкольников» предусмотрена   самостоятельная   работа  студентов По учебному плану рекомендуемое количество часов следующее: максимальное 138, в том числе обязательное 96, на самостоятельную работу 46. В ходе выполнения самостоятельной работы у студентов   формируются как общие, так и профессиональные компетенции:</w:t>
      </w:r>
      <w:r>
        <w:rPr>
          <w:rFonts w:ascii="Liberation Serif" w:cs="Nimbus Roman No9 L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следующие профессиональные (ПК) и общие (ОК) компетенции: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3.1.</w:t>
        <w:tab/>
        <w:t>Определять цели и задачи, планировать занятия с детьми дошкольного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3.2.</w:t>
        <w:tab/>
        <w:t>Проводить занятия с детьми дошкольного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3.3.</w:t>
        <w:tab/>
        <w:t>Осуществлять педагогический контроль, оценивать процесс и результаты обучения дошкольников.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3.4.</w:t>
        <w:tab/>
        <w:t xml:space="preserve"> Анализировать занятия.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3.5.</w:t>
        <w:tab/>
        <w:t>Вести документацию, обеспечивающую организацию занятий.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5.1.</w:t>
        <w:tab/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5.2.</w:t>
        <w:tab/>
        <w:t>Создавать в группе предметно-развивающую среду.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5.3.</w:t>
        <w:tab/>
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5.4.</w:t>
        <w:tab/>
        <w:t>Оформлять педагогические разработки в виде отчетов, рефератов, выступлений.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ПК 5.5.</w:t>
        <w:tab/>
        <w:t>Участвовать в исследовательской и проектной деятельности в области дошкольного образования.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1</w:t>
        <w:tab/>
        <w:t>Понимать сущность и социальную значимость своей будущей профессии, проявлять к ней устойчивый интерес.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2</w:t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3</w:t>
        <w:tab/>
        <w:t>Оценивать риски и принимать решения в нестандартных ситуациях.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4</w:t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5</w:t>
        <w:tab/>
        <w:t>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6</w:t>
        <w:tab/>
        <w:t>Работать в коллективе и команде, взаимодействовать с руководством, коллегами и социальными партнерами.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7</w:t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8</w:t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9</w:t>
        <w:tab/>
        <w:t>Осуществлять профессиональную деятельность в условиях обновления ее целей, содержания, смены технологий.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10</w:t>
        <w:tab/>
        <w:t>Осуществлять профилактику травматизма, обеспечивать охрану жизни и здоровья детей.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ОК 11</w:t>
        <w:tab/>
        <w:t>Строить профессиональную деятельность с соблюдением регулирующих ее правовых норм.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Цель  настоящих  рекомендаций - формирование у студентов   навыков самостоятельной работы, что способствует овладению  профессиональной деятельностью с детьми дошкольного возраста и овладение методикой экологического образования, воспитания и развития.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Задачи: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-формировать профессиональные  умения и навыки  творческой и исследовательской деятельности  при работе с  учебной и дополнительной литературой;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-  развивать самостоятельность, ответственность, организованность, творческий подход к решению проблем  учебного и профессионального уровня;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- подбирать  практический  материал  к  планированию     образовательной  деятельности в разных возрастных  группах;</w:t>
        <w:tab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В   настоящих   рекомендациях   представлены   задания по самостоятельной деятельности по темам: 3.1.Теоретические основы экологического образования, 3.2.Методические основы экологического образования. 3.3. Методы и приёмы экологического воспитания и обучения детей дошкольного возраста. 3.4. Зелёные зоны детского учреждения-основа развития естественно научных представлений, которые позволяют студентам приобрести   навыки самостоятельной деятельности в работе с дополнит- тельными источниками.  Закрепить   знания планирования педагогической деятельности.  Полученные в процессе  самостоятельной  работы  навыки, дают   возможность  их использования в практической деятельности  студента.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pageBreakBefore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План   самостоятельной   работы   по   МДК 03.03.  Теория   и   методика  экологического  образования  дошкольников.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1. Изучение  статьи  Н .А.  Рыжовой  «Природа сложнее, чем нам кажется».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2. Составление  конспекта  экскурсии ( целевой прогулки) на каждый сезон: осень,  зима, весна, лето).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3.Наблюдение за живым объектом. Протокол схемы записи.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4. Подбор практического материала к проведению наблюдений, экскурсий: загадки, примете, пословицы о природе и явлениях природы по сезонам.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5. Изучение вопроса руководства наблюдениями в разных возрастных группах Приемы руководства наблюдениями за живыми объектами, при проведении опытов, при недельной методике наблюдений в природе.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6 Разработка эскиза календаря природы в разных возрастных группах. Модель предметно- схематическая, графическая календаря наблюдений за птицами.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7.Подбор словесных дидактических игр природоведческого характера в разных возрастных группах.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8. Создание  эскиза  отражения сезонных  изменений  в  уголке  природы.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9. Подбор комнатных растений для уголка природы разных возрастных групп.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!0. Изучение   морфофункциональной   приспособленности   животных   к   среде   обитания,   сезонной   жизни,  добыванию   пищи,  защите  от  врагов: насекомые,  рыбы,  земноводные,  пресмыкающиеся,  птицы,  млекопитающие.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11. Планирование   работы   по   экологическому   образованию   в   календарном   плане  первой  и  второй   половины   дня.  Технология работы по экологическому   образованию  в  разных возрастных группах.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0"/>
        <w:pageBreakBefore/>
        <w:spacing w:after="0" w:before="0" w:line="100" w:lineRule="atLeast"/>
        <w:ind w:firstLine="263" w:left="0" w:right="0"/>
        <w:contextualSpacing w:val="false"/>
        <w:jc w:val="center"/>
      </w:pPr>
      <w:r>
        <w:rPr>
          <w:rFonts w:ascii="Liberation Serif" w:cs="Times New Roman" w:hAnsi="Liberation Serif"/>
          <w:b/>
          <w:sz w:val="24"/>
          <w:szCs w:val="24"/>
        </w:rPr>
        <w:t>Тема 3.1. Теоретические  основы  экологического образования.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center"/>
      </w:pPr>
      <w:r>
        <w:rPr>
          <w:rFonts w:ascii="Liberation Serif" w:cs="Times New Roman" w:hAnsi="Liberation Serif"/>
          <w:sz w:val="24"/>
          <w:szCs w:val="24"/>
        </w:rPr>
        <w:t>1. Тема. Изучение   статьи   Н.А. Рыжовой  «Природа сложнее, чем нам кажется».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  </w:t>
      </w:r>
      <w:r>
        <w:rPr>
          <w:rFonts w:ascii="Liberation Serif" w:cs="Times New Roman" w:hAnsi="Liberation Serif"/>
          <w:sz w:val="24"/>
          <w:szCs w:val="24"/>
        </w:rPr>
        <w:tab/>
        <w:t>Цель: формирование   умения   самостоятельно   выбирать   необходимую  информацию,  умение кратко  излагать  полученную информацию.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 </w:t>
      </w:r>
      <w:r>
        <w:rPr>
          <w:rFonts w:ascii="Liberation Serif" w:cs="Times New Roman" w:hAnsi="Liberation Serif"/>
          <w:sz w:val="24"/>
          <w:szCs w:val="24"/>
        </w:rPr>
        <w:t xml:space="preserve">Задание:   прочитать  статью,  выбрать  стереотипы, которые   необходимо преодолеть  по  отношению  к  природной   среде.    Сделать  краткую  запись   выбранных   стереотипов,   которые   необходимо    преодолеть  по отношению  к  природной среде, обосновать необходимость их преодоления.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 </w:t>
      </w:r>
      <w:r>
        <w:rPr>
          <w:rFonts w:ascii="Liberation Serif" w:cs="Times New Roman" w:hAnsi="Liberation Serif"/>
          <w:sz w:val="24"/>
          <w:szCs w:val="24"/>
        </w:rPr>
        <w:t>Вопросы   для   повторения:   экологическое образование детей дошкольного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1. Рыжова, Н. А. Природа сложнее, чем нам кажется. // Обруч. 1999. №4.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Рыжова, Н.А.  Экологическое образование дошкольников. – Москва: Карапуз, 2001.</w:t>
        <w:br/>
        <w:t xml:space="preserve">  Форма контроля:  тезисы статьи, обсуждение статьи  на уроке.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b/>
          <w:sz w:val="24"/>
          <w:szCs w:val="24"/>
        </w:rPr>
        <w:t>Тема 3.2. Методические основы экологического образования</w:t>
      </w:r>
      <w:r>
        <w:rPr>
          <w:rFonts w:ascii="Liberation Serif" w:cs="Times New Roman" w:hAnsi="Liberation Serif"/>
          <w:sz w:val="24"/>
          <w:szCs w:val="24"/>
        </w:rPr>
        <w:t>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 xml:space="preserve">1. Составление конспекта экскурсии   на каждый сезон: осень, зима, весна, лето ( возрастная  группа по выбору студента).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 xml:space="preserve">Цель:  формирование  конструктивных  умений планирования  воспитательно- образовательной работы с детьми. Разрабатывать содержание и методику проведения экскурсий на основе знаний о содержании и методах обучения. Методически грамотно определяя воспитательно- образовательные задачи с учетом возрастных особенностей детей.  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                   </w:t>
      </w:r>
      <w:r>
        <w:rPr>
          <w:rFonts w:ascii="Liberation Serif" w:cs="Times New Roman" w:hAnsi="Liberation Serif"/>
          <w:sz w:val="24"/>
          <w:szCs w:val="24"/>
        </w:rPr>
        <w:t xml:space="preserve">Литература: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1. От рождения до школы. Основная образовательная программа дошкольного образования /под ред. Н.Е. Вераксы, Т.С. Комарово, А. М. Васильевой. – Москва: Мозаика – Синтез.2017.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2.Николаева,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3.Вострухина, Т.Н. Знакомим  с  окружающим  миром  детей  5-7 лет.- Москва: Академия, 2011.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 xml:space="preserve">Задание   для   самостоятельной  работы:  определить  возрастную  группу,  место и объекты для  наблюдения на экскурсии, разработать содержание, определив цель, задачи,  способы и средства. Оформить конспект в технологической карте.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Тема занятия: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Возрастная группа: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Цель занятия: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Задачи занятия: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ab/>
        <w:t>образовательная: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ab/>
        <w:t>развивающая: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ab/>
        <w:t>воспитательная: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Словарная работа: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ab/>
      </w:r>
      <w:r>
        <w:rPr>
          <w:rFonts w:ascii="Liberation Serif" w:cs="Times New Roman" w:hAnsi="Liberation Serif"/>
          <w:bCs/>
          <w:sz w:val="24"/>
          <w:szCs w:val="24"/>
        </w:rPr>
        <w:t>активизация словаря: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bCs/>
          <w:sz w:val="24"/>
          <w:szCs w:val="24"/>
        </w:rPr>
        <w:tab/>
        <w:t>обогащение словаря: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Материалы и оборудование (средства):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Способы (методы и приемы):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 xml:space="preserve">Предварительная работа (подготовительная работа):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Форма организации: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Liberation Serif" w:cs="Times New Roman" w:hAnsi="Liberation Serif"/>
          <w:sz w:val="24"/>
          <w:szCs w:val="24"/>
        </w:rPr>
        <w:t>Планируемый результат занятия: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512"/>
        <w:tblBorders>
          <w:top w:color="00000A" w:space="0" w:sz="4" w:val="single"/>
          <w:left w:color="00000A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3"/>
          <w:bottom w:type="dxa" w:w="0"/>
          <w:right w:type="dxa" w:w="108"/>
        </w:tblCellMar>
      </w:tblPr>
      <w:tblGrid>
        <w:gridCol w:w="750"/>
        <w:gridCol w:w="2781"/>
        <w:gridCol w:w="2252"/>
        <w:gridCol w:w="2087"/>
        <w:gridCol w:w="2177"/>
      </w:tblGrid>
      <w:tr>
        <w:trPr>
          <w:trHeight w:hRule="atLeast" w:val="841"/>
          <w:cantSplit w:val="false"/>
        </w:trPr>
        <w:tc>
          <w:tcPr>
            <w:tcW w:type="dxa" w:w="750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</w:p>
        </w:tc>
        <w:tc>
          <w:tcPr>
            <w:tcW w:type="dxa" w:w="2781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Этапы, продолжительность</w:t>
            </w:r>
          </w:p>
        </w:tc>
        <w:tc>
          <w:tcPr>
            <w:tcW w:type="dxa" w:w="2252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Задачи этапа</w:t>
            </w:r>
          </w:p>
        </w:tc>
        <w:tc>
          <w:tcPr>
            <w:tcW w:type="dxa" w:w="208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Деятельность педагога</w:t>
            </w:r>
          </w:p>
        </w:tc>
        <w:tc>
          <w:tcPr>
            <w:tcW w:type="dxa" w:w="2177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Предполагаемая деятельность детей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Организационно – мотивационный этап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Основной этап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2.1.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постановки проблемы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2.2.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ознакомления с материалом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2.3.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Этап практического решения проблемы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750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3.</w:t>
            </w:r>
          </w:p>
        </w:tc>
        <w:tc>
          <w:tcPr>
            <w:tcW w:type="dxa" w:w="278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type="dxa" w:w="225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08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17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Вопросы  для  повторения:  теоретические основы  экологического образования.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Формы  контроля: представление  наличия конспекта.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Критерий оценки -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Тема 3.3.  Методы   и   приемы   экологического   воспитания   и   обучения   детей   дошкольного  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  <w:t>Тема 1.  Провести   наблюдение   за   домашним   живым   объектом  (кошка, собака,  и др.),  заполнить  протокол  наблюдения.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  <w:t>Цель: формирование умения наблюдать и фиксировать результаты наблюдения, интерпретируя результаты, совершая нужные действия.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Выделить в наблюдении три последовательные позиции: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-замечать и называть определенные действия, совершаемые животным;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>-интерпретировать эти действия- правильно понимать то, что они обозначают,  и  через  них определять  состояние  животного;</w:t>
      </w:r>
    </w:p>
    <w:p>
      <w:pPr>
        <w:pStyle w:val="style0"/>
        <w:spacing w:after="0" w:before="0" w:line="100" w:lineRule="atLeast"/>
        <w:ind w:firstLine="263" w:left="0" w:right="0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-на основе увиденного обозначить адекватное поведение и отношение наблюдателя к происходящему, возможные его действия (т.е. сказать как человек должен среагировать на поведение животного, что  он  в  этой ситуации может и должен сделать). </w:t>
      </w:r>
    </w:p>
    <w:p>
      <w:pPr>
        <w:pStyle w:val="style0"/>
      </w:pPr>
      <w:r>
        <w:rPr/>
      </w:r>
    </w:p>
    <w:tbl>
      <w:tblPr>
        <w:jc w:val="left"/>
        <w:tblInd w:type="dxa" w:w="-2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104"/>
          <w:bottom w:type="dxa" w:w="0"/>
          <w:right w:type="dxa" w:w="108"/>
        </w:tblCellMar>
      </w:tblPr>
      <w:tblGrid>
        <w:gridCol w:w="3190"/>
        <w:gridCol w:w="3190"/>
        <w:gridCol w:w="3190"/>
      </w:tblGrid>
      <w:tr>
        <w:trPr>
          <w:trHeight w:hRule="atLeast" w:val="783"/>
          <w:cantSplit w:val="false"/>
        </w:trPr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Действия  животного(…)</w:t>
            </w:r>
          </w:p>
        </w:tc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Интерпретация</w:t>
            </w:r>
          </w:p>
          <w:p>
            <w:pPr>
              <w:pStyle w:val="style0"/>
              <w:spacing w:after="200" w:before="0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поведения</w:t>
            </w:r>
          </w:p>
        </w:tc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Нужная целесообразная реакция наблюдателя</w:t>
            </w:r>
          </w:p>
        </w:tc>
      </w:tr>
      <w:tr>
        <w:trPr>
          <w:trHeight w:hRule="atLeast" w:val="783"/>
          <w:cantSplit w:val="false"/>
        </w:trPr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Протокол заполняется по окончании наблюдения.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1.Николаева,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Форма контроля: протокол наблюдения.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ab/>
        <w:t>Тема  2. Подбор практического материала к проведению наблюдений, экскурсий: загадки, приметы, пословицы о природе.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ab/>
        <w:t>Цель: формирование умений составления и   подбора художественного слова о природе,   необходимого   в практической деятельности, эстетически оформлять подобранную информацию, развивать  творческие способности.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</w:t>
      </w:r>
      <w:r>
        <w:rPr>
          <w:rFonts w:ascii="Liberation Serif" w:cs="Times New Roman" w:hAnsi="Liberation Serif"/>
          <w:sz w:val="24"/>
          <w:szCs w:val="24"/>
        </w:rPr>
        <w:t>Подобрать  загадки  о  сезоне  и  явлениях  сезона,  народные  приметы, половицы и поговорки  к каждому сезону( осень, зима, весна, лето) в соответствии дошкольным возрастом.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</w:t>
      </w:r>
      <w:r>
        <w:rPr>
          <w:rFonts w:ascii="Liberation Serif" w:cs="Times New Roman" w:hAnsi="Liberation Serif"/>
          <w:sz w:val="24"/>
          <w:szCs w:val="24"/>
        </w:rPr>
        <w:t>Оформить титульный лист с названием  сезона.  Лист с загадками о сезоне и явлениях сезона, следующий лист с приметами, и следующий с поговорками и пословицами.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color w:val="000000"/>
          <w:sz w:val="24"/>
          <w:szCs w:val="24"/>
        </w:rPr>
        <w:t xml:space="preserve">                                             </w:t>
      </w:r>
      <w:r>
        <w:rPr>
          <w:rFonts w:ascii="Liberation Serif" w:cs="Times New Roman" w:hAnsi="Liberation Serif"/>
          <w:color w:val="000000"/>
          <w:sz w:val="24"/>
          <w:szCs w:val="24"/>
        </w:rPr>
        <w:t xml:space="preserve">Литература: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color w:val="000000"/>
          <w:sz w:val="24"/>
          <w:szCs w:val="24"/>
        </w:rPr>
        <w:t>1. Онегов Календарь природы. -Москва:  Просвещение,1995.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color w:val="000000"/>
          <w:sz w:val="24"/>
          <w:szCs w:val="24"/>
        </w:rPr>
        <w:t>2 .Народный календарь Москва:Просвещение ,1997.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color w:val="000000"/>
          <w:sz w:val="24"/>
          <w:szCs w:val="24"/>
        </w:rPr>
        <w:t>3. Илларионова  Н. П. Учите детей отгадывать загадки</w:t>
      </w:r>
      <w:r>
        <w:rPr>
          <w:rFonts w:ascii="Liberation Serif" w:cs="Times New Roman" w:hAnsi="Liberation Serif"/>
          <w:sz w:val="24"/>
          <w:szCs w:val="24"/>
        </w:rPr>
        <w:t>. -Москва: Просвещение, !987.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</w:t>
      </w:r>
      <w:r>
        <w:rPr>
          <w:rFonts w:ascii="Liberation Serif" w:cs="Times New Roman" w:hAnsi="Liberation Serif"/>
          <w:sz w:val="24"/>
          <w:szCs w:val="24"/>
        </w:rPr>
        <w:t>Материал  может  использоваться  в  практической деятельности  с детьми при проведении и планировании  воспитательно – образовательной  работы с детьми и  как материал для родительского уголка.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Форма контроля -  выставка практического  материала  на уроке.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Критерий оценки –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</w:t>
      </w:r>
      <w:r>
        <w:rPr>
          <w:rFonts w:ascii="Liberation Serif" w:cs="Times New Roman" w:hAnsi="Liberation Serif"/>
          <w:sz w:val="24"/>
          <w:szCs w:val="24"/>
        </w:rPr>
        <w:tab/>
        <w:t xml:space="preserve">Тема 3. Изучение вопроса руководства наблюдениями в разных возрастных группах.  Приёмы   руководства   наблюдениями   за   живыми   объектами,   при  проведении  опытов,  при  недельной  методике  наблюдений  в  природе.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Цель: развитие умения выбирать нужную информацию, кратко её излагать, воспитание самостоятельности.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 xml:space="preserve">Прочитать содержание руководства наблюдениями в разных возрастных группах  в  учебной  литературе  «Теория  и  методика экологического образования дошкольников»  в  разделе: методы экологического образования.                 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</w:t>
      </w:r>
      <w:r>
        <w:rPr>
          <w:rFonts w:ascii="Liberation Serif" w:cs="Times New Roman" w:hAnsi="Liberation Serif"/>
          <w:sz w:val="24"/>
          <w:szCs w:val="24"/>
        </w:rPr>
        <w:t xml:space="preserve">Выписать  приемы  руководства   наблюдениями  в  соответствии  с возрастом:  при проведении наблюдений за живыми объектами, при проведении опытов, при недельной методике наблюдений в природе.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1.Николаева, С.Н.  Теория и методика экологического образования   дошкольников. - Москва: Академия, 2013.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>Вопросы для повторения: методы и приёмы экологического  образования дошкольников.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Форма контроля: конспект.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Критерий оценки: самоконтроль.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Тема 4.  Оформление   модели   календарей   природы   в  разных  возрастных группах. Календарь   наблюдений  за  птицами  в  младшей  и старшей группе.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Цель: формирование умения создавать модель календаря наблюдений за птицами в соответствии с возрастом детей, использование в практической деятельности с детьми.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Студенты, используя формат –А-4, создают модель календаря наблюдений за птицами 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 xml:space="preserve">- младший   возраст:   календарь - картинка  наблюдений за птицами, с   использованием  значков –предметов  (предметно- схематическая модель);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- старший   возраст:   календарь наблюдений за птицами, с использованием  значков - символов  ( графическая модель).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    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1.Николаева, С.Н.  Теория и методика экологического образования   дошкольников. - Москва: Академия, 2013.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</w:t>
      </w:r>
      <w:r>
        <w:rPr>
          <w:rFonts w:ascii="Liberation Serif" w:cs="Times New Roman" w:hAnsi="Liberation Serif"/>
          <w:sz w:val="24"/>
          <w:szCs w:val="24"/>
        </w:rPr>
        <w:t xml:space="preserve">Форма  контроля:  наличие модели календаря наблюдений за птицами в папке- портфолио.                                                                     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 xml:space="preserve">Материал может использоваться  студентами  при проведении наблюдений за птицами на прогулке.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Тема 5. Подбор   дидактических   словесных  игр   природоведческого   характера  в  разных  возрастных группах.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Цель: формирование умения находить практический материал в разных источниках  и  использовать его в практической деятельности с детьми.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>Подобрать словесные дидактические игры природоведческого характера: для средней, старшей, подготовительной группы. Выделить структурные компоненты игры: дидактическую задачу, игровую задачу, игровые действия, правила игры.</w:t>
      </w:r>
    </w:p>
    <w:tbl>
      <w:tblPr>
        <w:jc w:val="left"/>
        <w:tblInd w:type="dxa" w:w="-2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104"/>
          <w:bottom w:type="dxa" w:w="0"/>
          <w:right w:type="dxa" w:w="108"/>
        </w:tblCellMar>
      </w:tblPr>
      <w:tblGrid>
        <w:gridCol w:w="1766"/>
        <w:gridCol w:w="1886"/>
        <w:gridCol w:w="1741"/>
        <w:gridCol w:w="1755"/>
        <w:gridCol w:w="2422"/>
      </w:tblGrid>
      <w:tr>
        <w:trPr>
          <w:cantSplit w:val="false"/>
        </w:trPr>
        <w:tc>
          <w:tcPr>
            <w:tcW w:type="dxa" w:w="176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Название игры</w:t>
            </w:r>
          </w:p>
        </w:tc>
        <w:tc>
          <w:tcPr>
            <w:tcW w:type="dxa" w:w="188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Структурные компоненты игры</w:t>
            </w:r>
          </w:p>
        </w:tc>
        <w:tc>
          <w:tcPr>
            <w:tcW w:type="dxa" w:w="174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type="dxa" w:w="175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type="dxa" w:w="242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Подготовительная группа</w:t>
            </w:r>
          </w:p>
        </w:tc>
      </w:tr>
      <w:tr>
        <w:trPr>
          <w:cantSplit w:val="false"/>
        </w:trPr>
        <w:tc>
          <w:tcPr>
            <w:tcW w:type="dxa" w:w="176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88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4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2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88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4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2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88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4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2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88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4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2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Примечание:  подобрать 1-3 игры для каждого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          </w:t>
      </w:r>
      <w:r>
        <w:rPr>
          <w:rFonts w:ascii="Liberation Serif" w:cs="Times New Roman" w:hAnsi="Liberation Serif"/>
          <w:sz w:val="24"/>
          <w:szCs w:val="24"/>
        </w:rPr>
        <w:t xml:space="preserve">Литература: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1.  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2.Бондаренко, А. К. Дидактические игры в детском саду. -  Москва: Просвещение, 2000.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>3. Дрязгунова, В. А.  Дидактические игры для ознакомления дошкольников с растениями. -  Москва: Просвещение,1999.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4.Серебрякова, Т. А. Игра в системе экологической работы с детьми младшего дошкольного возраста. - Нижний Новгород: 2000.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5.Фесюкова, Л.Б. 300  развивающих игр.- Харьков: Асвета, 2008.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Основной  теоретический    материал: игровые  методы  экологического образования  дошкольников.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Формы контроля: использование  в   практической  деятельности, наличие в папке - портфолио.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b/>
          <w:sz w:val="24"/>
          <w:szCs w:val="24"/>
        </w:rPr>
        <w:t xml:space="preserve"> </w:t>
      </w:r>
      <w:r>
        <w:rPr>
          <w:rFonts w:ascii="Liberation Serif" w:cs="Times New Roman" w:hAnsi="Liberation Serif"/>
          <w:b/>
          <w:sz w:val="24"/>
          <w:szCs w:val="24"/>
        </w:rPr>
        <w:t>Тема 3.4. Зелёные зоны детской образовательной организации- основа развития естественнонаучных представлений.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Тема1. Создание   эскизов   отражения   сезонных   изменений   в   уголке   природы.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ab/>
        <w:t xml:space="preserve"> Цель:  развитие   творческих   способностей  учащихся,  формирование   умения  отражать  сезонные   изменения,  соблюдая  требования  ФГОС  к  развивающей  предметно - пространственной  среде детского сада.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</w:t>
      </w:r>
      <w:r>
        <w:rPr>
          <w:rFonts w:ascii="Liberation Serif" w:cs="Times New Roman" w:hAnsi="Liberation Serif"/>
          <w:sz w:val="24"/>
          <w:szCs w:val="24"/>
        </w:rPr>
        <w:t>Задание   студентам:   используя   формат  А – 4,  отобразить  в  эскизе  отличительные  особенности  сезона, через   рисунок,  модель  или  другие  формы обозначения.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1. Федеральный   государственный   образовательный   стандарт дошкольного образования. Приказ   Министерства   образования  и  науки  от 30 августа  2013  года  №1155  « Об  утверждении федерального образовательного  стандарта дошкольного образования». -  Москва: Сфера. 2015.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2. Марковская М. М.  Уголок природы в детском саду. -  Москва: Просвещение, 2000.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3.  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Основной  теоретический   материал: развивающая предметно -  пространственная среда помещений дошкольной образовательной организации.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Форма  контроля:   наличие  эскиза в папке – портфолио.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Тема 2. Подбор  комнатных  растений  для уголка природы разных возрастных групп. Запись в таблице.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Цель: формирование умения подбирать комнатные растения для разных возрастных групп,  в соответствии требованиями к внешнему виду и особенностям ухода и биологическими потребностями.</w:t>
      </w:r>
    </w:p>
    <w:tbl>
      <w:tblPr>
        <w:jc w:val="left"/>
        <w:tblInd w:type="dxa" w:w="-2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104"/>
          <w:bottom w:type="dxa" w:w="0"/>
          <w:right w:type="dxa" w:w="108"/>
        </w:tblCellMar>
      </w:tblPr>
      <w:tblGrid>
        <w:gridCol w:w="2092"/>
        <w:gridCol w:w="1658"/>
        <w:gridCol w:w="1695"/>
        <w:gridCol w:w="1708"/>
        <w:gridCol w:w="2417"/>
      </w:tblGrid>
      <w:tr>
        <w:trPr>
          <w:cantSplit w:val="false"/>
        </w:trPr>
        <w:tc>
          <w:tcPr>
            <w:tcW w:type="dxa" w:w="209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Название  комнатных растений</w:t>
            </w:r>
          </w:p>
        </w:tc>
        <w:tc>
          <w:tcPr>
            <w:tcW w:type="dxa" w:w="165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Младшая группа</w:t>
            </w:r>
          </w:p>
        </w:tc>
        <w:tc>
          <w:tcPr>
            <w:tcW w:type="dxa" w:w="169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Средняя группа </w:t>
            </w:r>
          </w:p>
        </w:tc>
        <w:tc>
          <w:tcPr>
            <w:tcW w:type="dxa" w:w="17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type="dxa" w:w="241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Подготовительная группа</w:t>
            </w:r>
          </w:p>
        </w:tc>
      </w:tr>
      <w:tr>
        <w:trPr>
          <w:cantSplit w:val="false"/>
        </w:trPr>
        <w:tc>
          <w:tcPr>
            <w:tcW w:type="dxa" w:w="209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С ярко выраженными признаками</w:t>
            </w:r>
          </w:p>
        </w:tc>
        <w:tc>
          <w:tcPr>
            <w:tcW w:type="dxa" w:w="165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69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0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1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09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Разнообразные по внешнему виду</w:t>
            </w:r>
          </w:p>
        </w:tc>
        <w:tc>
          <w:tcPr>
            <w:tcW w:type="dxa" w:w="165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69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0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1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09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Разнообразные по способам ухода: влажная губка, опрыскивание, кисточка (влажная, сухая)</w:t>
            </w:r>
          </w:p>
        </w:tc>
        <w:tc>
          <w:tcPr>
            <w:tcW w:type="dxa" w:w="165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69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0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1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09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spacing w:after="200" w:before="0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С разной потребностью  к  воде  и  свету</w:t>
            </w:r>
          </w:p>
        </w:tc>
        <w:tc>
          <w:tcPr>
            <w:tcW w:type="dxa" w:w="165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69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170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241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4"/>
          <w:szCs w:val="24"/>
        </w:rPr>
        <w:t>туденты вписывают в таблицу название комнатных растений   в соответствие с требованиями, отмеченными в таблице.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Основной   теоретический   материал:  постоянные   обитатели  уголка  природы - комнатные   растения.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Формы контроля: представление на уроке.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Критерий оценки: зачтено.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Тема 3. Изучение вопроса морфофункциональной приспособленности животных к среде обитания, сезонной жизни, добыванию пищи, защите от врагов: насекомые,  рыбы,  земноводные,  пресмыкающиеся, птицы,  млекопитающие.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Цель: закрепление знаний студентов о морфофункциональной приспособленности животных и умение  отражать эти особенности в таблице, с помощью значков – предметов или значков – символов.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1. Марковская, М. М.  Уголок природы в детском саду. -  Москва: Просвещение, 2000.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2.  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Составление  мнемотаблицы  приспособленности животных.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Задание для студентов: выбрать  по одному из представителей  данных групп животных, прочитать особенности их жизни и составить мнемо-таблицу. Пример таблицы:</w:t>
      </w:r>
    </w:p>
    <w:tbl>
      <w:tblPr>
        <w:jc w:val="left"/>
        <w:tblInd w:type="dxa" w:w="-2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104"/>
          <w:bottom w:type="dxa" w:w="0"/>
          <w:right w:type="dxa" w:w="108"/>
        </w:tblCellMar>
      </w:tblPr>
      <w:tblGrid>
        <w:gridCol w:w="3190"/>
        <w:gridCol w:w="3190"/>
        <w:gridCol w:w="3190"/>
      </w:tblGrid>
      <w:tr>
        <w:trPr>
          <w:cantSplit w:val="false"/>
        </w:trPr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Место обитания</w:t>
            </w:r>
          </w:p>
        </w:tc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Питание зимой, летом</w:t>
            </w:r>
          </w:p>
        </w:tc>
        <w:tc>
          <w:tcPr>
            <w:tcW w:type="dxa" w:w="31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Особенности строения зубов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Особенности передвижения</w:t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Рисунок животного</w:t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Активность: зима, лето, день, ночь</w:t>
            </w:r>
          </w:p>
        </w:tc>
      </w:tr>
      <w:tr>
        <w:trPr>
          <w:cantSplit w:val="false"/>
        </w:trPr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Состояние внешнего вида: зима, лето</w:t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Жилище ( имеется или нет)</w:t>
            </w:r>
          </w:p>
        </w:tc>
        <w:tc>
          <w:tcPr>
            <w:tcW w:type="dxa" w:w="3190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Образ жизни (семейный, одиночный)</w:t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Студенты  с  помощью  значков - предметов или значков -  символов заполняют  сведения  о животных в таблицу.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Основной  теоретический  материал:  морфофункциональная приспособленность  животных к среде  обитания, сезонной  жизни, добыванию  пищи.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Формы контроля: устное представление на уроке одного из представителей животного мира.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Критерий оценки: 5( отл.), 4( хор.), 3( удовл.).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ab/>
        <w:t>Тема 4. Планирование работы по экологическому образованию в календарном плане первой и второй половины дня. Технология работы по экологическому образованию в разных возрастных группах.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</w:t>
      </w:r>
      <w:r>
        <w:rPr>
          <w:rFonts w:ascii="Liberation Serif" w:cs="Times New Roman" w:hAnsi="Liberation Serif"/>
          <w:sz w:val="24"/>
          <w:szCs w:val="24"/>
        </w:rPr>
        <w:tab/>
        <w:t>Цель:  закрепление умения распределять материал экологического содержания  в течение дня, соблюдая последовательность и разнообразие видов деятельности.  Методически грамотно определяя образовательно – воспитательные задачи с учетом возрастных особенностей детей дошкольного возраста.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tbl>
      <w:tblPr>
        <w:jc w:val="left"/>
        <w:tblInd w:type="dxa" w:w="106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104"/>
          <w:bottom w:type="dxa" w:w="0"/>
          <w:right w:type="dxa" w:w="108"/>
        </w:tblCellMar>
      </w:tblPr>
      <w:tblGrid>
        <w:gridCol w:w="1350"/>
        <w:gridCol w:w="1351"/>
        <w:gridCol w:w="1351"/>
        <w:gridCol w:w="1351"/>
        <w:gridCol w:w="4053"/>
      </w:tblGrid>
      <w:tr>
        <w:trPr>
          <w:trHeight w:hRule="atLeast" w:val="912"/>
          <w:cantSplit w:val="false"/>
        </w:trPr>
        <w:tc>
          <w:tcPr>
            <w:tcW w:type="dxa" w:w="1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0" w:name="__UnoMark__3549_1605107920"/>
            <w:bookmarkEnd w:id="0"/>
            <w:r>
              <w:rPr>
                <w:rFonts w:ascii="Times New Roman" w:cs="Times New Roman" w:hAnsi="Times New Roman"/>
                <w:sz w:val="20"/>
                <w:szCs w:val="20"/>
              </w:rPr>
              <w:t>Режим дня</w:t>
            </w:r>
          </w:p>
        </w:tc>
        <w:tc>
          <w:tcPr>
            <w:tcW w:type="dxa" w:w="13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" w:name="__UnoMark__3551_1605107920"/>
            <w:bookmarkStart w:id="2" w:name="__UnoMark__3550_1605107920"/>
            <w:bookmarkEnd w:id="1"/>
            <w:bookmarkEnd w:id="2"/>
            <w:r>
              <w:rPr>
                <w:rFonts w:ascii="Times New Roman" w:cs="Times New Roman" w:hAnsi="Times New Roman"/>
                <w:sz w:val="20"/>
                <w:szCs w:val="20"/>
              </w:rPr>
              <w:t>Области развития</w:t>
            </w:r>
          </w:p>
        </w:tc>
        <w:tc>
          <w:tcPr>
            <w:tcW w:type="dxa" w:w="13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3" w:name="__UnoMark__3552_1605107920"/>
            <w:bookmarkEnd w:id="3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</w:t>
            </w:r>
            <w:bookmarkStart w:id="4" w:name="__UnoMark__3553_1605107920"/>
            <w:bookmarkEnd w:id="4"/>
            <w:r>
              <w:rPr>
                <w:rFonts w:ascii="Times New Roman" w:cs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type="dxa" w:w="13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5" w:name="__UnoMark__3554_1605107920"/>
            <w:bookmarkStart w:id="6" w:name="__UnoMark__3555_1605107920"/>
            <w:bookmarkStart w:id="7" w:name="__UnoMark__3554_1605107920"/>
            <w:bookmarkStart w:id="8" w:name="__UnoMark__3555_1605107920"/>
            <w:bookmarkEnd w:id="7"/>
            <w:bookmarkEnd w:id="8"/>
            <w:r>
              <w:rPr/>
            </w:r>
          </w:p>
        </w:tc>
        <w:tc>
          <w:tcPr>
            <w:tcW w:type="dxa" w:w="4053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9" w:name="__UnoMark__3557_1605107920"/>
            <w:bookmarkStart w:id="10" w:name="__UnoMark__3556_1605107920"/>
            <w:bookmarkEnd w:id="9"/>
            <w:bookmarkEnd w:id="10"/>
            <w:r>
              <w:rPr>
                <w:rFonts w:ascii="Times New Roman" w:cs="Times New Roman" w:hAnsi="Times New Roman"/>
                <w:sz w:val="20"/>
                <w:szCs w:val="20"/>
              </w:rPr>
              <w:t>Работа с родителями</w:t>
            </w:r>
          </w:p>
        </w:tc>
      </w:tr>
      <w:tr>
        <w:trPr>
          <w:trHeight w:hRule="atLeast" w:val="1098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1" w:name="__UnoMark__3558_1605107920"/>
            <w:bookmarkStart w:id="12" w:name="__UnoMark__3559_1605107920"/>
            <w:bookmarkStart w:id="13" w:name="__UnoMark__3558_1605107920"/>
            <w:bookmarkStart w:id="14" w:name="__UnoMark__3559_1605107920"/>
            <w:bookmarkEnd w:id="13"/>
            <w:bookmarkEnd w:id="14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5" w:name="__UnoMark__3560_1605107920"/>
            <w:bookmarkStart w:id="16" w:name="__UnoMark__3561_1605107920"/>
            <w:bookmarkStart w:id="17" w:name="__UnoMark__3560_1605107920"/>
            <w:bookmarkStart w:id="18" w:name="__UnoMark__3561_1605107920"/>
            <w:bookmarkEnd w:id="17"/>
            <w:bookmarkEnd w:id="18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19" w:name="__UnoMark__3562_1605107920"/>
            <w:bookmarkEnd w:id="19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20" w:name="__UnoMark__3563_1605107920"/>
            <w:bookmarkEnd w:id="20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работа 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21" w:name="__UnoMark__3565_1605107920"/>
            <w:bookmarkStart w:id="22" w:name="__UnoMark__3564_1605107920"/>
            <w:bookmarkEnd w:id="21"/>
            <w:bookmarkEnd w:id="22"/>
            <w:r>
              <w:rPr>
                <w:rFonts w:ascii="Times New Roman" w:cs="Times New Roman" w:hAnsi="Times New Roman"/>
                <w:sz w:val="20"/>
                <w:szCs w:val="20"/>
              </w:rPr>
              <w:t>Групповая работа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23" w:name="__UnoMark__3566_1605107920"/>
            <w:bookmarkEnd w:id="23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24" w:name="__UnoMark__3567_1605107920"/>
            <w:bookmarkEnd w:id="24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работа 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25" w:name="__UnoMark__3568_1605107920"/>
            <w:bookmarkEnd w:id="25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bookmarkStart w:id="26" w:name="__UnoMark__3569_1605107920"/>
            <w:bookmarkEnd w:id="26"/>
            <w:r>
              <w:rPr>
                <w:rFonts w:ascii="Times New Roman" w:cs="Times New Roman" w:hAnsi="Times New Roman"/>
                <w:sz w:val="20"/>
                <w:szCs w:val="20"/>
              </w:rPr>
              <w:t>Создание условий для самостоятельной работы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27" w:name="__UnoMark__3570_1605107920"/>
            <w:bookmarkStart w:id="28" w:name="__UnoMark__3571_1605107920"/>
            <w:bookmarkStart w:id="29" w:name="__UnoMark__3570_1605107920"/>
            <w:bookmarkStart w:id="30" w:name="__UnoMark__3571_1605107920"/>
            <w:bookmarkEnd w:id="29"/>
            <w:bookmarkEnd w:id="30"/>
            <w:r>
              <w:rPr/>
            </w:r>
          </w:p>
        </w:tc>
      </w:tr>
      <w:tr>
        <w:trPr>
          <w:trHeight w:hRule="atLeast" w:val="1412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31" w:name="__UnoMark__3573_1605107920"/>
            <w:bookmarkStart w:id="32" w:name="__UnoMark__3572_1605107920"/>
            <w:bookmarkEnd w:id="31"/>
            <w:bookmarkEnd w:id="32"/>
            <w:r>
              <w:rPr>
                <w:rFonts w:ascii="Times New Roman" w:cs="Times New Roman" w:hAnsi="Times New Roman"/>
                <w:sz w:val="20"/>
                <w:szCs w:val="20"/>
              </w:rPr>
              <w:t>Первая половина дня. Утро: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33" w:name="__UnoMark__3574_1605107920"/>
            <w:bookmarkStart w:id="34" w:name="__UnoMark__3575_1605107920"/>
            <w:bookmarkStart w:id="35" w:name="__UnoMark__3574_1605107920"/>
            <w:bookmarkStart w:id="36" w:name="__UnoMark__3575_1605107920"/>
            <w:bookmarkEnd w:id="35"/>
            <w:bookmarkEnd w:id="36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37" w:name="__UnoMark__3577_1605107920"/>
            <w:bookmarkStart w:id="38" w:name="__UnoMark__3576_1605107920"/>
            <w:bookmarkEnd w:id="37"/>
            <w:bookmarkEnd w:id="38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39" w:name="__UnoMark__3579_1605107920"/>
            <w:bookmarkStart w:id="40" w:name="__UnoMark__3578_1605107920"/>
            <w:bookmarkEnd w:id="39"/>
            <w:bookmarkEnd w:id="40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способы:</w:t>
            </w:r>
          </w:p>
        </w:tc>
        <w:tc>
          <w:tcPr>
            <w:tcW w:type="dxa" w:w="1351"/>
            <w:vMerge w:val="restart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41" w:name="__UnoMark__3580_1605107920"/>
            <w:bookmarkEnd w:id="41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способы: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42" w:name="__UnoMark__3581_1605107920"/>
            <w:bookmarkStart w:id="43" w:name="__UnoMark__3581_1605107920"/>
            <w:bookmarkEnd w:id="43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44" w:name="__UnoMark__3583_1605107920"/>
            <w:bookmarkStart w:id="45" w:name="__UnoMark__3582_1605107920"/>
            <w:bookmarkEnd w:id="44"/>
            <w:bookmarkEnd w:id="45"/>
            <w:r>
              <w:rPr>
                <w:rFonts w:ascii="Times New Roman" w:cs="Times New Roman" w:hAnsi="Times New Roman"/>
                <w:sz w:val="20"/>
                <w:szCs w:val="20"/>
              </w:rPr>
              <w:t>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46" w:name="__UnoMark__3584_1605107920"/>
            <w:bookmarkStart w:id="47" w:name="__UnoMark__3585_1605107920"/>
            <w:bookmarkStart w:id="48" w:name="__UnoMark__3584_1605107920"/>
            <w:bookmarkStart w:id="49" w:name="__UnoMark__3585_1605107920"/>
            <w:bookmarkEnd w:id="48"/>
            <w:bookmarkEnd w:id="49"/>
            <w:r>
              <w:rPr/>
            </w:r>
          </w:p>
        </w:tc>
      </w:tr>
      <w:tr>
        <w:trPr>
          <w:trHeight w:hRule="atLeast" w:val="80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50" w:name="__UnoMark__3586_1605107920"/>
            <w:bookmarkStart w:id="51" w:name="__UnoMark__3587_1605107920"/>
            <w:bookmarkStart w:id="52" w:name="__UnoMark__3586_1605107920"/>
            <w:bookmarkStart w:id="53" w:name="__UnoMark__3587_1605107920"/>
            <w:bookmarkEnd w:id="52"/>
            <w:bookmarkEnd w:id="53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54" w:name="__UnoMark__3588_1605107920"/>
            <w:bookmarkStart w:id="55" w:name="__UnoMark__3589_1605107920"/>
            <w:bookmarkStart w:id="56" w:name="__UnoMark__3588_1605107920"/>
            <w:bookmarkStart w:id="57" w:name="__UnoMark__3589_1605107920"/>
            <w:bookmarkEnd w:id="56"/>
            <w:bookmarkEnd w:id="57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58" w:name="__UnoMark__3590_1605107920"/>
            <w:bookmarkStart w:id="59" w:name="__UnoMark__3591_1605107920"/>
            <w:bookmarkStart w:id="60" w:name="__UnoMark__3590_1605107920"/>
            <w:bookmarkStart w:id="61" w:name="__UnoMark__3591_1605107920"/>
            <w:bookmarkEnd w:id="60"/>
            <w:bookmarkEnd w:id="61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62" w:name="__UnoMark__3592_1605107920"/>
            <w:bookmarkStart w:id="63" w:name="__UnoMark__3593_1605107920"/>
            <w:bookmarkStart w:id="64" w:name="__UnoMark__3592_1605107920"/>
            <w:bookmarkStart w:id="65" w:name="__UnoMark__3593_1605107920"/>
            <w:bookmarkEnd w:id="64"/>
            <w:bookmarkEnd w:id="65"/>
            <w:r>
              <w:rPr/>
            </w:r>
          </w:p>
        </w:tc>
        <w:tc>
          <w:tcPr>
            <w:tcW w:type="dxa" w:w="1351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66" w:name="__UnoMark__3594_1605107920"/>
            <w:bookmarkStart w:id="67" w:name="__UnoMark__3595_1605107920"/>
            <w:bookmarkStart w:id="68" w:name="__UnoMark__3594_1605107920"/>
            <w:bookmarkStart w:id="69" w:name="__UnoMark__3595_1605107920"/>
            <w:bookmarkEnd w:id="68"/>
            <w:bookmarkEnd w:id="69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70" w:name="__UnoMark__3596_1605107920"/>
            <w:bookmarkStart w:id="71" w:name="__UnoMark__3597_1605107920"/>
            <w:bookmarkStart w:id="72" w:name="__UnoMark__3596_1605107920"/>
            <w:bookmarkStart w:id="73" w:name="__UnoMark__3597_1605107920"/>
            <w:bookmarkEnd w:id="72"/>
            <w:bookmarkEnd w:id="73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74" w:name="__UnoMark__3598_1605107920"/>
            <w:bookmarkStart w:id="75" w:name="__UnoMark__3599_1605107920"/>
            <w:bookmarkStart w:id="76" w:name="__UnoMark__3598_1605107920"/>
            <w:bookmarkStart w:id="77" w:name="__UnoMark__3599_1605107920"/>
            <w:bookmarkEnd w:id="76"/>
            <w:bookmarkEnd w:id="77"/>
            <w:r>
              <w:rPr/>
            </w:r>
          </w:p>
        </w:tc>
      </w:tr>
      <w:tr>
        <w:trPr>
          <w:trHeight w:hRule="atLeast" w:val="1148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78" w:name="__UnoMark__3600_1605107920"/>
            <w:bookmarkStart w:id="79" w:name="__UnoMark__3601_1605107920"/>
            <w:bookmarkStart w:id="80" w:name="__UnoMark__3600_1605107920"/>
            <w:bookmarkStart w:id="81" w:name="__UnoMark__3601_1605107920"/>
            <w:bookmarkEnd w:id="80"/>
            <w:bookmarkEnd w:id="81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82" w:name="__UnoMark__3602_1605107920"/>
            <w:bookmarkStart w:id="83" w:name="__UnoMark__3603_1605107920"/>
            <w:bookmarkStart w:id="84" w:name="__UnoMark__3602_1605107920"/>
            <w:bookmarkStart w:id="85" w:name="__UnoMark__3603_1605107920"/>
            <w:bookmarkEnd w:id="84"/>
            <w:bookmarkEnd w:id="85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86" w:name="__UnoMark__3604_1605107920"/>
            <w:bookmarkStart w:id="87" w:name="__UnoMark__3605_1605107920"/>
            <w:bookmarkStart w:id="88" w:name="__UnoMark__3604_1605107920"/>
            <w:bookmarkStart w:id="89" w:name="__UnoMark__3605_1605107920"/>
            <w:bookmarkEnd w:id="88"/>
            <w:bookmarkEnd w:id="89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90" w:name="__UnoMark__3606_1605107920"/>
            <w:bookmarkStart w:id="91" w:name="__UnoMark__3607_1605107920"/>
            <w:bookmarkStart w:id="92" w:name="__UnoMark__3606_1605107920"/>
            <w:bookmarkStart w:id="93" w:name="__UnoMark__3607_1605107920"/>
            <w:bookmarkEnd w:id="92"/>
            <w:bookmarkEnd w:id="93"/>
            <w:r>
              <w:rPr/>
            </w:r>
          </w:p>
        </w:tc>
        <w:tc>
          <w:tcPr>
            <w:tcW w:type="dxa" w:w="1351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94" w:name="__UnoMark__3608_1605107920"/>
            <w:bookmarkStart w:id="95" w:name="__UnoMark__3609_1605107920"/>
            <w:bookmarkStart w:id="96" w:name="__UnoMark__3608_1605107920"/>
            <w:bookmarkStart w:id="97" w:name="__UnoMark__3609_1605107920"/>
            <w:bookmarkEnd w:id="96"/>
            <w:bookmarkEnd w:id="97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98" w:name="__UnoMark__3610_1605107920"/>
            <w:bookmarkStart w:id="99" w:name="__UnoMark__3611_1605107920"/>
            <w:bookmarkStart w:id="100" w:name="__UnoMark__3610_1605107920"/>
            <w:bookmarkStart w:id="101" w:name="__UnoMark__3611_1605107920"/>
            <w:bookmarkEnd w:id="100"/>
            <w:bookmarkEnd w:id="101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02" w:name="__UnoMark__3612_1605107920"/>
            <w:bookmarkStart w:id="103" w:name="__UnoMark__3613_1605107920"/>
            <w:bookmarkStart w:id="104" w:name="__UnoMark__3612_1605107920"/>
            <w:bookmarkStart w:id="105" w:name="__UnoMark__3613_1605107920"/>
            <w:bookmarkEnd w:id="104"/>
            <w:bookmarkEnd w:id="105"/>
            <w:r>
              <w:rPr/>
            </w:r>
          </w:p>
        </w:tc>
      </w:tr>
      <w:tr>
        <w:trPr>
          <w:trHeight w:hRule="atLeast" w:val="3369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06" w:name="__UnoMark__3615_1605107920"/>
            <w:bookmarkStart w:id="107" w:name="__UnoMark__3614_1605107920"/>
            <w:bookmarkEnd w:id="106"/>
            <w:bookmarkEnd w:id="107"/>
            <w:r>
              <w:rPr>
                <w:rFonts w:ascii="Times New Roman" w:cs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08" w:name="__UnoMark__3616_1605107920"/>
            <w:bookmarkEnd w:id="108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bookmarkStart w:id="109" w:name="__UnoMark__3617_1605107920"/>
            <w:bookmarkEnd w:id="109"/>
            <w:r>
              <w:rPr>
                <w:rFonts w:ascii="Times New Roman" w:cs="Times New Roman" w:hAnsi="Times New Roman"/>
                <w:sz w:val="20"/>
                <w:szCs w:val="20"/>
              </w:rPr>
              <w:t>Познавательное, речевое развитие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110" w:name="__UnoMark__3618_1605107920"/>
            <w:bookmarkEnd w:id="110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Тема. Цель: Задачи:  Словарная работа: обогащение словаря:, активизация словаря: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Средства:</w:t>
            </w:r>
          </w:p>
          <w:p>
            <w:pPr>
              <w:pStyle w:val="style0"/>
              <w:spacing w:after="200" w:before="0"/>
              <w:contextualSpacing w:val="false"/>
            </w:pPr>
            <w:bookmarkStart w:id="111" w:name="__UnoMark__3619_1605107920"/>
            <w:bookmarkEnd w:id="111"/>
            <w:r>
              <w:rPr>
                <w:rFonts w:ascii="Times New Roman" w:cs="Times New Roman" w:hAnsi="Times New Roman"/>
                <w:sz w:val="20"/>
                <w:szCs w:val="20"/>
              </w:rPr>
              <w:t>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12" w:name="__UnoMark__3620_1605107920"/>
            <w:bookmarkStart w:id="113" w:name="__UnoMark__3621_1605107920"/>
            <w:bookmarkStart w:id="114" w:name="__UnoMark__3620_1605107920"/>
            <w:bookmarkStart w:id="115" w:name="__UnoMark__3621_1605107920"/>
            <w:bookmarkEnd w:id="114"/>
            <w:bookmarkEnd w:id="115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16" w:name="__UnoMark__3622_1605107920"/>
            <w:bookmarkStart w:id="117" w:name="__UnoMark__3623_1605107920"/>
            <w:bookmarkStart w:id="118" w:name="__UnoMark__3622_1605107920"/>
            <w:bookmarkStart w:id="119" w:name="__UnoMark__3623_1605107920"/>
            <w:bookmarkEnd w:id="118"/>
            <w:bookmarkEnd w:id="119"/>
            <w:r>
              <w:rPr/>
            </w:r>
          </w:p>
        </w:tc>
        <w:tc>
          <w:tcPr>
            <w:tcW w:type="dxa" w:w="2702"/>
            <w:gridSpan w:val="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20" w:name="__UnoMark__3624_1605107920"/>
            <w:bookmarkStart w:id="121" w:name="__UnoMark__3625_1605107920"/>
            <w:bookmarkStart w:id="122" w:name="__UnoMark__3624_1605107920"/>
            <w:bookmarkStart w:id="123" w:name="__UnoMark__3625_1605107920"/>
            <w:bookmarkEnd w:id="122"/>
            <w:bookmarkEnd w:id="123"/>
            <w:r>
              <w:rPr/>
            </w:r>
          </w:p>
        </w:tc>
      </w:tr>
      <w:tr>
        <w:trPr>
          <w:trHeight w:hRule="atLeast" w:val="2518"/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24" w:name="__UnoMark__3626_1605107920"/>
            <w:bookmarkEnd w:id="124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bookmarkStart w:id="125" w:name="__UnoMark__3627_1605107920"/>
            <w:bookmarkEnd w:id="125"/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26" w:name="__UnoMark__3628_1605107920"/>
            <w:bookmarkStart w:id="127" w:name="__UnoMark__3629_1605107920"/>
            <w:bookmarkStart w:id="128" w:name="__UnoMark__3628_1605107920"/>
            <w:bookmarkStart w:id="129" w:name="__UnoMark__3629_1605107920"/>
            <w:bookmarkEnd w:id="128"/>
            <w:bookmarkEnd w:id="129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130" w:name="__UnoMark__3630_1605107920"/>
            <w:bookmarkEnd w:id="130"/>
            <w:r>
              <w:rPr>
                <w:rFonts w:ascii="Times New Roman" w:cs="Times New Roman" w:hAnsi="Times New Roman"/>
                <w:sz w:val="20"/>
                <w:szCs w:val="20"/>
              </w:rPr>
              <w:t>Наблюдение в природе: тема: цель:  способы:</w:t>
            </w:r>
          </w:p>
          <w:p>
            <w:pPr>
              <w:pStyle w:val="style0"/>
              <w:spacing w:after="200" w:before="0"/>
              <w:contextualSpacing w:val="false"/>
            </w:pPr>
            <w:bookmarkStart w:id="131" w:name="__UnoMark__3631_1605107920"/>
            <w:bookmarkStart w:id="132" w:name="__UnoMark__3631_1605107920"/>
            <w:bookmarkEnd w:id="132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33" w:name="__UnoMark__3632_1605107920"/>
            <w:bookmarkEnd w:id="133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bookmarkStart w:id="134" w:name="__UnoMark__3633_1605107920"/>
            <w:bookmarkEnd w:id="134"/>
            <w:r>
              <w:rPr>
                <w:rFonts w:ascii="Times New Roman" w:cs="Times New Roman" w:hAnsi="Times New Roman"/>
                <w:sz w:val="20"/>
                <w:szCs w:val="20"/>
              </w:rPr>
              <w:t>Труд в природе: содержание: цель: средства: 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35" w:name="__UnoMark__3635_1605107920"/>
            <w:bookmarkStart w:id="136" w:name="__UnoMark__3634_1605107920"/>
            <w:bookmarkEnd w:id="135"/>
            <w:bookmarkEnd w:id="136"/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работа: с кем: цель: средства: 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37" w:name="__UnoMark__3637_1605107920"/>
            <w:bookmarkStart w:id="138" w:name="__UnoMark__3636_1605107920"/>
            <w:bookmarkEnd w:id="137"/>
            <w:bookmarkEnd w:id="138"/>
            <w:r>
              <w:rPr>
                <w:rFonts w:ascii="Times New Roman" w:cs="Times New Roman" w:hAnsi="Times New Roman"/>
                <w:sz w:val="20"/>
                <w:szCs w:val="20"/>
              </w:rPr>
              <w:t>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39" w:name="__UnoMark__3638_1605107920"/>
            <w:bookmarkStart w:id="140" w:name="__UnoMark__3639_1605107920"/>
            <w:bookmarkStart w:id="141" w:name="__UnoMark__3638_1605107920"/>
            <w:bookmarkStart w:id="142" w:name="__UnoMark__3639_1605107920"/>
            <w:bookmarkEnd w:id="141"/>
            <w:bookmarkEnd w:id="142"/>
            <w:r>
              <w:rPr/>
            </w:r>
          </w:p>
        </w:tc>
      </w:tr>
      <w:tr>
        <w:trPr>
          <w:cantSplit w:val="false"/>
        </w:trPr>
        <w:tc>
          <w:tcPr>
            <w:tcW w:type="dxa" w:w="135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43" w:name="__UnoMark__3640_1605107920"/>
            <w:bookmarkEnd w:id="143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bookmarkStart w:id="144" w:name="__UnoMark__3641_1605107920"/>
            <w:bookmarkEnd w:id="144"/>
            <w:r>
              <w:rPr>
                <w:rFonts w:ascii="Times New Roman" w:cs="Times New Roman" w:hAnsi="Times New Roman"/>
                <w:sz w:val="20"/>
                <w:szCs w:val="20"/>
              </w:rPr>
              <w:t>Вторая половина дня. Вечерняя прогулка.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45" w:name="__UnoMark__3642_1605107920"/>
            <w:bookmarkStart w:id="146" w:name="__UnoMark__3643_1605107920"/>
            <w:bookmarkStart w:id="147" w:name="__UnoMark__3642_1605107920"/>
            <w:bookmarkStart w:id="148" w:name="__UnoMark__3643_1605107920"/>
            <w:bookmarkEnd w:id="147"/>
            <w:bookmarkEnd w:id="148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49" w:name="__UnoMark__3645_1605107920"/>
            <w:bookmarkStart w:id="150" w:name="__UnoMark__3644_1605107920"/>
            <w:bookmarkEnd w:id="149"/>
            <w:bookmarkEnd w:id="150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51" w:name="__UnoMark__3647_1605107920"/>
            <w:bookmarkStart w:id="152" w:name="__UnoMark__3646_1605107920"/>
            <w:bookmarkEnd w:id="151"/>
            <w:bookmarkEnd w:id="152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способы: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53" w:name="__UnoMark__3649_1605107920"/>
            <w:bookmarkStart w:id="154" w:name="__UnoMark__3648_1605107920"/>
            <w:bookmarkEnd w:id="153"/>
            <w:bookmarkEnd w:id="154"/>
            <w:r>
              <w:rPr>
                <w:rFonts w:ascii="Times New Roman" w:cs="Times New Roman" w:hAnsi="Times New Roman"/>
                <w:sz w:val="20"/>
                <w:szCs w:val="20"/>
              </w:rPr>
              <w:t>Название: цель: средства:  способы :</w:t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bookmarkStart w:id="155" w:name="__UnoMark__3650_1605107920"/>
            <w:bookmarkStart w:id="156" w:name="__UnoMark__3651_1605107920"/>
            <w:bookmarkStart w:id="157" w:name="__UnoMark__3650_1605107920"/>
            <w:bookmarkStart w:id="158" w:name="__UnoMark__3651_1605107920"/>
            <w:bookmarkEnd w:id="157"/>
            <w:bookmarkEnd w:id="158"/>
            <w:r>
              <w:rPr/>
            </w:r>
          </w:p>
        </w:tc>
        <w:tc>
          <w:tcPr>
            <w:tcW w:type="dxa" w:w="135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4"/>
            </w:tcMar>
          </w:tcPr>
          <w:p>
            <w:pPr>
              <w:pStyle w:val="style0"/>
            </w:pPr>
            <w:bookmarkStart w:id="159" w:name="__UnoMark__3652_1605107920"/>
            <w:bookmarkStart w:id="160" w:name="__UnoMark__3652_1605107920"/>
            <w:bookmarkEnd w:id="160"/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Задания для студентов: спланировать разные формы и виды детской деятельности по экологическому образованию в течение первой и второй половины дня ( возрастная  группа по выбору студента). 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                                   </w:t>
      </w:r>
      <w:r>
        <w:rPr>
          <w:rFonts w:ascii="Liberation Serif" w:cs="Times New Roman" w:hAnsi="Liberation Serif"/>
          <w:sz w:val="24"/>
          <w:szCs w:val="24"/>
        </w:rPr>
        <w:t>Литература: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>1. От рождения до школы. Основная образовательная программа дошкольного образования /под ред. Н.Е. Вераксы, Т.С. Комарово, А. М. Васильевой. – Москва: Мозаика – Синтез.2017.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2.Николаева, С.Н.  Теория и методика экологического образования   дошкольников. - Москва: Академия, 2013.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3.Вострухина, Т.Н.  Знакомим  с  окружающим  миром  детей   5-7 лет.- Москва: Академия, 2011. 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Пример оформления календарного плана: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Календарный план  работы  с  детьми  (возрастной группы).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Основной  теоретический  материал:  планирование   образовательно – воспитательной   работы  с детьми дошкольного возраста.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 </w:t>
      </w:r>
      <w:r>
        <w:rPr>
          <w:rFonts w:ascii="Liberation Serif" w:cs="Times New Roman" w:hAnsi="Liberation Serif"/>
          <w:sz w:val="24"/>
          <w:szCs w:val="24"/>
        </w:rPr>
        <w:t>Форма контроля: календарный план.</w:t>
      </w:r>
    </w:p>
    <w:p>
      <w:pPr>
        <w:pStyle w:val="style0"/>
        <w:spacing w:after="0" w:before="0" w:line="100" w:lineRule="atLeast"/>
        <w:ind w:firstLine="263" w:left="0" w:right="0"/>
        <w:contextualSpacing w:val="false"/>
        <w:jc w:val="both"/>
      </w:pPr>
      <w:r>
        <w:rPr>
          <w:rFonts w:ascii="Liberation Serif" w:cs="Times New Roman" w:hAnsi="Liberation Serif"/>
          <w:sz w:val="24"/>
          <w:szCs w:val="24"/>
        </w:rPr>
        <w:t xml:space="preserve">Критерий оценки: зачтено.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200" w:before="0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Nimbus Roman No9 L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Open Hei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character">
    <w:name w:val="ListLabel 1"/>
    <w:next w:val="style18"/>
    <w:rPr>
      <w:color w:val="00000A"/>
    </w:rPr>
  </w:style>
  <w:style w:styleId="style19" w:type="character">
    <w:name w:val="ListLabel 2"/>
    <w:next w:val="style19"/>
    <w:rPr>
      <w:rFonts w:cs="Courier New"/>
    </w:rPr>
  </w:style>
  <w:style w:styleId="style20" w:type="character">
    <w:name w:val="ListLabel 3"/>
    <w:next w:val="style20"/>
    <w:rPr>
      <w:rFonts w:cs="Courier New"/>
    </w:rPr>
  </w:style>
  <w:style w:styleId="style21" w:type="character">
    <w:name w:val="ListLabel 4"/>
    <w:next w:val="style21"/>
    <w:rPr>
      <w:rFonts w:cs="Wingdings"/>
    </w:rPr>
  </w:style>
  <w:style w:styleId="style22" w:type="character">
    <w:name w:val="ListLabel 5"/>
    <w:next w:val="style22"/>
    <w:rPr>
      <w:rFonts w:cs="Symbol"/>
    </w:rPr>
  </w:style>
  <w:style w:styleId="style23" w:type="character">
    <w:name w:val="ListLabel 6"/>
    <w:next w:val="style23"/>
    <w:rPr>
      <w:rFonts w:cs="Courier New"/>
    </w:rPr>
  </w:style>
  <w:style w:styleId="style24" w:type="character">
    <w:name w:val="ListLabel 7"/>
    <w:next w:val="style24"/>
    <w:rPr>
      <w:rFonts w:cs="Wingdings"/>
    </w:rPr>
  </w:style>
  <w:style w:styleId="style25" w:type="character">
    <w:name w:val="ListLabel 8"/>
    <w:next w:val="style25"/>
    <w:rPr>
      <w:rFonts w:cs="Symbol"/>
    </w:rPr>
  </w:style>
  <w:style w:styleId="style26" w:type="character">
    <w:name w:val="ListLabel 9"/>
    <w:next w:val="style26"/>
    <w:rPr>
      <w:rFonts w:cs="Courier New"/>
    </w:rPr>
  </w:style>
  <w:style w:styleId="style27" w:type="character">
    <w:name w:val="ListLabel 10"/>
    <w:next w:val="style27"/>
    <w:rPr>
      <w:rFonts w:cs="Wingdings"/>
    </w:rPr>
  </w:style>
  <w:style w:styleId="style28" w:type="character">
    <w:name w:val="ListLabel 11"/>
    <w:next w:val="style28"/>
    <w:rPr>
      <w:rFonts w:cs="Symbol"/>
    </w:rPr>
  </w:style>
  <w:style w:styleId="style29" w:type="character">
    <w:name w:val="WW8Num10z0"/>
    <w:next w:val="style29"/>
    <w:rPr>
      <w:rFonts w:ascii="Symbol" w:cs="OpenSymbol;Arial Unicode MS" w:hAnsi="Symbol"/>
      <w:b/>
      <w:bCs/>
      <w:color w:val="000000"/>
      <w:sz w:val="24"/>
      <w:szCs w:val="24"/>
    </w:rPr>
  </w:style>
  <w:style w:styleId="style30" w:type="character">
    <w:name w:val="WW8Num10ztrue"/>
    <w:next w:val="style30"/>
    <w:rPr/>
  </w:style>
  <w:style w:styleId="style31" w:type="character">
    <w:name w:val="ListLabel 12"/>
    <w:next w:val="style31"/>
    <w:rPr>
      <w:rFonts w:cs="Courier New"/>
    </w:rPr>
  </w:style>
  <w:style w:styleId="style32" w:type="character">
    <w:name w:val="ListLabel 13"/>
    <w:next w:val="style32"/>
    <w:rPr>
      <w:rFonts w:cs="Wingdings"/>
    </w:rPr>
  </w:style>
  <w:style w:styleId="style33" w:type="character">
    <w:name w:val="ListLabel 14"/>
    <w:next w:val="style33"/>
    <w:rPr>
      <w:rFonts w:cs="Symbol"/>
    </w:rPr>
  </w:style>
  <w:style w:styleId="style34" w:type="character">
    <w:name w:val="ListLabel 15"/>
    <w:next w:val="style34"/>
    <w:rPr>
      <w:b/>
      <w:bCs/>
      <w:color w:val="000000"/>
      <w:sz w:val="24"/>
      <w:szCs w:val="24"/>
    </w:rPr>
  </w:style>
  <w:style w:styleId="style35" w:type="character">
    <w:name w:val="ListLabel 16"/>
    <w:next w:val="style35"/>
    <w:rPr>
      <w:rFonts w:cs="Courier New"/>
    </w:rPr>
  </w:style>
  <w:style w:styleId="style36" w:type="character">
    <w:name w:val="ListLabel 17"/>
    <w:next w:val="style36"/>
    <w:rPr>
      <w:rFonts w:cs="Wingdings"/>
    </w:rPr>
  </w:style>
  <w:style w:styleId="style37" w:type="character">
    <w:name w:val="ListLabel 18"/>
    <w:next w:val="style37"/>
    <w:rPr>
      <w:rFonts w:cs="Symbol"/>
    </w:rPr>
  </w:style>
  <w:style w:styleId="style38" w:type="character">
    <w:name w:val="ListLabel 19"/>
    <w:next w:val="style38"/>
    <w:rPr>
      <w:b w:val="false"/>
      <w:bCs w:val="false"/>
      <w:i w:val="false"/>
      <w:iCs w:val="false"/>
      <w:color w:val="000000"/>
      <w:sz w:val="24"/>
      <w:szCs w:val="24"/>
    </w:rPr>
  </w:style>
  <w:style w:styleId="style39" w:type="character">
    <w:name w:val="ListLabel 20"/>
    <w:next w:val="style39"/>
    <w:rPr>
      <w:rFonts w:cs="Courier New"/>
    </w:rPr>
  </w:style>
  <w:style w:styleId="style40" w:type="character">
    <w:name w:val="ListLabel 21"/>
    <w:next w:val="style40"/>
    <w:rPr>
      <w:rFonts w:cs="Wingdings"/>
    </w:rPr>
  </w:style>
  <w:style w:styleId="style41" w:type="character">
    <w:name w:val="ListLabel 22"/>
    <w:next w:val="style41"/>
    <w:rPr>
      <w:rFonts w:cs="Symbol"/>
    </w:rPr>
  </w:style>
  <w:style w:styleId="style42" w:type="character">
    <w:name w:val="ListLabel 23"/>
    <w:next w:val="style42"/>
    <w:rPr>
      <w:b w:val="false"/>
      <w:bCs w:val="false"/>
      <w:i w:val="false"/>
      <w:iCs w:val="false"/>
      <w:color w:val="000000"/>
      <w:sz w:val="24"/>
      <w:szCs w:val="24"/>
    </w:rPr>
  </w:style>
  <w:style w:styleId="style43" w:type="character">
    <w:name w:val="ListLabel 24"/>
    <w:next w:val="style43"/>
    <w:rPr>
      <w:rFonts w:cs="Courier New"/>
    </w:rPr>
  </w:style>
  <w:style w:styleId="style44" w:type="character">
    <w:name w:val="ListLabel 25"/>
    <w:next w:val="style44"/>
    <w:rPr>
      <w:rFonts w:cs="Wingdings"/>
    </w:rPr>
  </w:style>
  <w:style w:styleId="style45" w:type="character">
    <w:name w:val="ListLabel 26"/>
    <w:next w:val="style45"/>
    <w:rPr>
      <w:rFonts w:cs="Symbol"/>
    </w:rPr>
  </w:style>
  <w:style w:styleId="style46" w:type="character">
    <w:name w:val="ListLabel 27"/>
    <w:next w:val="style46"/>
    <w:rPr>
      <w:b w:val="false"/>
      <w:bCs w:val="false"/>
      <w:i w:val="false"/>
      <w:iCs w:val="false"/>
      <w:color w:val="000000"/>
      <w:sz w:val="24"/>
      <w:szCs w:val="24"/>
    </w:rPr>
  </w:style>
  <w:style w:styleId="style47" w:type="paragraph">
    <w:name w:val="Заголовок"/>
    <w:basedOn w:val="style0"/>
    <w:next w:val="style48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48" w:type="paragraph">
    <w:name w:val="Основной текст"/>
    <w:basedOn w:val="style0"/>
    <w:next w:val="style48"/>
    <w:pPr>
      <w:spacing w:after="120" w:before="0"/>
      <w:contextualSpacing w:val="false"/>
    </w:pPr>
    <w:rPr/>
  </w:style>
  <w:style w:styleId="style49" w:type="paragraph">
    <w:name w:val="Список"/>
    <w:basedOn w:val="style48"/>
    <w:next w:val="style49"/>
    <w:pPr/>
    <w:rPr>
      <w:rFonts w:cs="Lohit Hindi"/>
    </w:rPr>
  </w:style>
  <w:style w:styleId="style50" w:type="paragraph">
    <w:name w:val="Название"/>
    <w:basedOn w:val="style0"/>
    <w:next w:val="style5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1" w:type="paragraph">
    <w:name w:val="Указатель"/>
    <w:basedOn w:val="style0"/>
    <w:next w:val="style51"/>
    <w:pPr>
      <w:suppressLineNumbers/>
    </w:pPr>
    <w:rPr>
      <w:rFonts w:cs="Lohit Hindi"/>
    </w:rPr>
  </w:style>
  <w:style w:styleId="style52" w:type="paragraph">
    <w:name w:val="Заглавие"/>
    <w:basedOn w:val="style0"/>
    <w:next w:val="style5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3" w:type="paragraph">
    <w:name w:val="index heading"/>
    <w:basedOn w:val="style0"/>
    <w:next w:val="style53"/>
    <w:pPr>
      <w:suppressLineNumbers/>
    </w:pPr>
    <w:rPr>
      <w:rFonts w:cs="Lohit Hindi"/>
    </w:rPr>
  </w:style>
  <w:style w:styleId="style54" w:type="paragraph">
    <w:name w:val="Верхний колонтитул"/>
    <w:basedOn w:val="style0"/>
    <w:next w:val="style5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55" w:type="paragraph">
    <w:name w:val="Нижний колонтитул"/>
    <w:basedOn w:val="style0"/>
    <w:next w:val="style5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56" w:type="paragraph">
    <w:name w:val="List Paragraph"/>
    <w:basedOn w:val="style0"/>
    <w:next w:val="style56"/>
    <w:pPr>
      <w:spacing w:after="200" w:before="0"/>
      <w:ind w:hanging="0" w:left="720" w:right="0"/>
      <w:contextualSpacing/>
    </w:pPr>
    <w:rPr/>
  </w:style>
  <w:style w:styleId="style57" w:type="paragraph">
    <w:name w:val="Содержимое врезки"/>
    <w:basedOn w:val="style48"/>
    <w:next w:val="style57"/>
    <w:pPr/>
    <w:rPr/>
  </w:style>
  <w:style w:styleId="style58" w:type="paragraph">
    <w:name w:val="Содержимое таблицы"/>
    <w:basedOn w:val="style0"/>
    <w:next w:val="style58"/>
    <w:pPr/>
    <w:rPr/>
  </w:style>
  <w:style w:styleId="style59" w:type="paragraph">
    <w:name w:val="Заголовок таблицы"/>
    <w:basedOn w:val="style58"/>
    <w:next w:val="style5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Application>LibreOffice/4.0.6.2$Linux_x86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2019-02-08T14:06:00.00Z</dcterms:created>
  <dc:creator>Мария</dc:creator>
  <cp:lastModifiedBy>PC</cp:lastModifiedBy>
  <cp:lastPrinted>2019-03-22T13:49:00.00Z</cp:lastPrinted>
  <dcterms:modified xsi:type="dcterms:W3CDTF">2019-03-29T12:59:00.00Z</dcterms:modified>
  <cp:revision>275</cp:revision>
</cp:coreProperties>
</file>