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E4" w:rsidRDefault="00B23009">
      <w:pPr>
        <w:pStyle w:val="10"/>
        <w:ind w:left="-851"/>
        <w:jc w:val="center"/>
      </w:pPr>
      <w:r w:rsidRPr="00B2300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953250" cy="9562763"/>
            <wp:effectExtent l="0" t="0" r="0" b="0"/>
            <wp:docPr id="1" name="Рисунок 1" descr="C:\Users\Laptop-owner\Desktop\2016\Сканы ФК-2016\ОП.11.Безопасность жизнежеятельности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2016\Сканы ФК-2016\ОП.11.Безопасность жизнежеятельности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988" cy="95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855E4" w:rsidRDefault="00B23009">
      <w:pPr>
        <w:pStyle w:val="10"/>
        <w:ind w:left="-851"/>
        <w:jc w:val="center"/>
      </w:pPr>
      <w:r w:rsidRPr="00B2300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37452" cy="9953625"/>
            <wp:effectExtent l="0" t="0" r="0" b="0"/>
            <wp:docPr id="2" name="Рисунок 2" descr="C:\Users\Laptop-owner\Desktop\2016\Сканы ФК-2016\ОП.11.Безопасность жизнежеятельности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2016\Сканы ФК-2016\ОП.11.Безопасность жизнежеятельности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852" cy="995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5E4" w:rsidRDefault="00B855E4">
      <w:pPr>
        <w:pStyle w:val="10"/>
        <w:ind w:left="-851"/>
        <w:jc w:val="center"/>
      </w:pPr>
    </w:p>
    <w:p w:rsidR="00B855E4" w:rsidRDefault="00B23009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1. паспорТ Рабочей ПРОГРАММЫ УЧЕБНОЙ ДИСЦИПЛИНЫ</w:t>
      </w:r>
    </w:p>
    <w:p w:rsidR="00B855E4" w:rsidRDefault="00B855E4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</w:p>
    <w:p w:rsidR="00B855E4" w:rsidRDefault="00B23009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ОП.11. БЕЗОПАСНОСТЬ ЖИЗНЕДЕЯТЕЛЬНОСТИ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программе подготовки специалистов среднего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звена  49.02.01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Физическая культура.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B855E4" w:rsidRDefault="00B23009">
      <w:pPr>
        <w:pStyle w:val="1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Место учебной дисциплины в структуре основной профессиональной образовательной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 входит в профессиональный цикл, является обще профессиональной дисциплиной (ОП.11)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В результате освоения учебной дисциплины обучающийся должен:</w:t>
      </w:r>
    </w:p>
    <w:p w:rsidR="00B855E4" w:rsidRDefault="00B23009">
      <w:pPr>
        <w:pStyle w:val="TimesNewRoman"/>
      </w:pPr>
      <w:r>
        <w:rPr>
          <w:rFonts w:eastAsia="Nimbus Roman No9 L"/>
        </w:rPr>
        <w:t>Уметь:</w:t>
      </w:r>
    </w:p>
    <w:p w:rsidR="00B855E4" w:rsidRDefault="00B23009">
      <w:pPr>
        <w:pStyle w:val="TimesNewRoman"/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855E4" w:rsidRDefault="00B23009">
      <w:pPr>
        <w:pStyle w:val="TimesNewRoman"/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855E4" w:rsidRDefault="00B23009">
      <w:pPr>
        <w:pStyle w:val="TimesNewRoman"/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B855E4" w:rsidRDefault="00B23009">
      <w:pPr>
        <w:pStyle w:val="TimesNewRoman"/>
      </w:pPr>
      <w:r>
        <w:rPr>
          <w:b w:val="0"/>
          <w:bCs w:val="0"/>
        </w:rPr>
        <w:t>применять первичные средства пожаротушения;</w:t>
      </w:r>
    </w:p>
    <w:p w:rsidR="00B855E4" w:rsidRDefault="00B23009">
      <w:pPr>
        <w:pStyle w:val="TimesNewRoman"/>
      </w:pPr>
      <w:r>
        <w:rPr>
          <w:b w:val="0"/>
          <w:bCs w:val="0"/>
        </w:rPr>
        <w:t xml:space="preserve">ориентироваться в перечне военно-учетных специальностей и самостоятельно </w:t>
      </w:r>
      <w:proofErr w:type="spellStart"/>
      <w:r>
        <w:rPr>
          <w:b w:val="0"/>
          <w:bCs w:val="0"/>
        </w:rPr>
        <w:t>определятьсреди</w:t>
      </w:r>
      <w:proofErr w:type="spellEnd"/>
      <w:r>
        <w:rPr>
          <w:b w:val="0"/>
          <w:bCs w:val="0"/>
        </w:rPr>
        <w:t xml:space="preserve"> них родственные полученной специальности;</w:t>
      </w:r>
    </w:p>
    <w:p w:rsidR="00B855E4" w:rsidRDefault="00B23009">
      <w:pPr>
        <w:pStyle w:val="TimesNewRoman"/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855E4" w:rsidRDefault="00B23009">
      <w:pPr>
        <w:pStyle w:val="TimesNewRoman"/>
      </w:pP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B855E4" w:rsidRDefault="00B23009" w:rsidP="00B23009">
      <w:pPr>
        <w:pStyle w:val="TimesNewRoman"/>
      </w:pPr>
      <w:r>
        <w:rPr>
          <w:b w:val="0"/>
          <w:bCs w:val="0"/>
        </w:rPr>
        <w:t>оказывать первую помощь пострадавшим.</w:t>
      </w:r>
    </w:p>
    <w:p w:rsidR="00B855E4" w:rsidRDefault="00B23009">
      <w:pPr>
        <w:pStyle w:val="TimesNewRoman"/>
      </w:pPr>
      <w:r>
        <w:t xml:space="preserve">Знать:  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основы военной службы и обороны государства;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B855E4" w:rsidRDefault="00B23009">
      <w:pPr>
        <w:pStyle w:val="TimesNewRoman"/>
        <w:jc w:val="both"/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B855E4" w:rsidRDefault="00B23009">
      <w:pPr>
        <w:pStyle w:val="TimesNewRoman"/>
      </w:pP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855E4" w:rsidRDefault="00B23009">
      <w:pPr>
        <w:pStyle w:val="TimesNewRoman"/>
      </w:pPr>
      <w:r>
        <w:rPr>
          <w:rFonts w:eastAsia="Nimbus Roman No9 L"/>
          <w:b w:val="0"/>
        </w:rPr>
        <w:lastRenderedPageBreak/>
        <w:t>область применения получаемых профессиональных знаний при исполнении обязанностей военной службы;</w:t>
      </w:r>
    </w:p>
    <w:p w:rsidR="00B855E4" w:rsidRDefault="00B23009">
      <w:pPr>
        <w:pStyle w:val="TimesNewRoman"/>
      </w:pPr>
      <w:bookmarkStart w:id="0" w:name="__DdeLink__2321_1422387180"/>
      <w:bookmarkEnd w:id="0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B855E4" w:rsidRDefault="00B855E4">
      <w:pPr>
        <w:pStyle w:val="TimesNewRoman"/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ООП по специальности «Физическая культура» и овладению общими и профессиональными компетенциями (ПК):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методы решения профессиональных задач, оценивать их эффективность и качество. 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Оценивать  риски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принимать  решения  в  нестандартных ситуациях. 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4. Осуществлять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поиск,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6. Работать    в   коллективе    и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команде,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взаимодействовать с руководством, коллегами и социальными партнерами.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7. Ставить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цели,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:rsidR="00B855E4" w:rsidRDefault="00B23009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8. Самостоятельно   определять   задачи   профессионального   и личностного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заниматься    самообразованием,    осознанно планировать повышение квалификации.</w:t>
      </w:r>
    </w:p>
    <w:p w:rsidR="00B855E4" w:rsidRDefault="00B23009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Осуществлять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в  условиях обновления ее целей, содержания, смены технологий. </w:t>
      </w:r>
    </w:p>
    <w:p w:rsidR="00B855E4" w:rsidRDefault="00B23009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10. Осуществлять   профилактику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травматизма,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обеспечивать охрану жизни и здоровья детей.</w:t>
      </w:r>
    </w:p>
    <w:p w:rsidR="00B855E4" w:rsidRDefault="00B23009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Строить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с   соблюдением регулирующих ее правовых норм. </w:t>
      </w:r>
    </w:p>
    <w:p w:rsidR="00B855E4" w:rsidRDefault="00B855E4">
      <w:pPr>
        <w:pStyle w:val="10"/>
        <w:widowControl w:val="0"/>
        <w:jc w:val="both"/>
      </w:pPr>
    </w:p>
    <w:p w:rsidR="00B855E4" w:rsidRDefault="00B23009">
      <w:pPr>
        <w:pStyle w:val="10"/>
        <w:widowControl w:val="0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физической культуры должен обладать профессиональными компетенциями, соответствующими   основным видам профессиональной деятельности:</w:t>
      </w:r>
    </w:p>
    <w:p w:rsidR="00B855E4" w:rsidRDefault="00B2300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Преподавание физической культуры по основным общеобразовательным программам</w:t>
      </w:r>
      <w:r>
        <w:rPr>
          <w:rFonts w:ascii="Nimbus Roman No9 L" w:hAnsi="Nimbus Roman No9 L"/>
          <w:b/>
          <w:bCs/>
          <w:sz w:val="24"/>
          <w:szCs w:val="24"/>
        </w:rPr>
        <w:t>.</w:t>
      </w:r>
    </w:p>
    <w:p w:rsidR="00B855E4" w:rsidRDefault="00B23009">
      <w:pPr>
        <w:pStyle w:val="ConsPlusNormal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ПК 1.1. Определять цели и задачи, планировать учебные занятия.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proofErr w:type="gram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учебные занятия по физической культуре.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855E4" w:rsidRDefault="00B23009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Осуществлять педагогический контроль, оценивать процесс и результаты учения.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proofErr w:type="gram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1.4.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учебные занятия.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способы</w:t>
      </w:r>
      <w:proofErr w:type="spellEnd"/>
      <w:proofErr w:type="gramEnd"/>
      <w:r>
        <w:rPr>
          <w:rFonts w:eastAsia="Nimbus Roman No9 L"/>
          <w:b w:val="0"/>
        </w:rPr>
        <w:t xml:space="preserve"> защиты населения от оружия массового поражения;</w:t>
      </w:r>
    </w:p>
    <w:p w:rsidR="00B855E4" w:rsidRDefault="00B23009">
      <w:pPr>
        <w:pStyle w:val="TimesNewRoman"/>
      </w:pPr>
      <w:r>
        <w:lastRenderedPageBreak/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Вести документацию, обеспечивающую процесс обучения физической культуре.</w:t>
      </w:r>
    </w:p>
    <w:p w:rsidR="00B855E4" w:rsidRDefault="00B23009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855E4" w:rsidRDefault="00B23009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Организация и проведение внеурочной работы и занятий по программам дополнительного образования в области физической культуры.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2.1.</w:t>
      </w:r>
      <w:r>
        <w:rPr>
          <w:rFonts w:ascii="Times New Roman" w:hAnsi="Times New Roman" w:cs="Times New Roman"/>
          <w:sz w:val="24"/>
          <w:szCs w:val="24"/>
        </w:rPr>
        <w:t> Определять цели и задачи, планировать внеурочные мероприятия и занятия.</w:t>
      </w:r>
    </w:p>
    <w:p w:rsidR="00B855E4" w:rsidRDefault="00B23009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proofErr w:type="gram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2.2.</w:t>
      </w:r>
      <w:r>
        <w:rPr>
          <w:rFonts w:ascii="Times New Roman" w:hAnsi="Times New Roman" w:cs="Times New Roman"/>
          <w:sz w:val="24"/>
          <w:szCs w:val="24"/>
        </w:rPr>
        <w:t> Проводить внеурочные мероприятия и занятия.</w:t>
      </w:r>
    </w:p>
    <w:p w:rsidR="00B855E4" w:rsidRDefault="00B23009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порядок</w:t>
      </w:r>
      <w:proofErr w:type="spellEnd"/>
      <w:proofErr w:type="gramEnd"/>
      <w:r>
        <w:rPr>
          <w:rFonts w:eastAsia="Nimbus Roman No9 L"/>
          <w:b w:val="0"/>
        </w:rPr>
        <w:t xml:space="preserve"> и правила оказания первой помощи пострадавшим.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оказывать первую помощь пострадавшим.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2.4</w:t>
      </w:r>
      <w:r>
        <w:rPr>
          <w:rFonts w:ascii="Times New Roman" w:hAnsi="Times New Roman" w:cs="Times New Roman"/>
          <w:sz w:val="24"/>
          <w:szCs w:val="24"/>
        </w:rPr>
        <w:t>. Осуществлять педагогический контроль, оценивать процесс и результаты деятельности обучающихся.</w:t>
      </w:r>
    </w:p>
    <w:p w:rsidR="00B855E4" w:rsidRDefault="00B23009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область</w:t>
      </w:r>
      <w:proofErr w:type="spellEnd"/>
      <w:proofErr w:type="gramEnd"/>
      <w:r>
        <w:rPr>
          <w:rFonts w:eastAsia="Nimbus Roman No9 L"/>
          <w:b w:val="0"/>
        </w:rPr>
        <w:t xml:space="preserve"> применения получаемых профессиональных знаний при исполнении обязанностей военной службы;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2.5.</w:t>
      </w:r>
      <w:r>
        <w:rPr>
          <w:rFonts w:ascii="Times New Roman" w:hAnsi="Times New Roman" w:cs="Times New Roman"/>
          <w:sz w:val="24"/>
          <w:szCs w:val="24"/>
        </w:rPr>
        <w:t> Анализировать внеурочные мероприятия и занятия.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задачи</w:t>
      </w:r>
      <w:proofErr w:type="spellEnd"/>
      <w:proofErr w:type="gramEnd"/>
      <w:r>
        <w:rPr>
          <w:rFonts w:eastAsia="Nimbus Roman No9 L"/>
          <w:b w:val="0"/>
        </w:rPr>
        <w:t xml:space="preserve"> и основные мероприятия гражданской обороны;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2.6.</w:t>
      </w:r>
      <w:r>
        <w:rPr>
          <w:rFonts w:ascii="Times New Roman" w:hAnsi="Times New Roman" w:cs="Times New Roman"/>
          <w:bCs/>
          <w:sz w:val="24"/>
          <w:szCs w:val="24"/>
        </w:rPr>
        <w:t> Вести документацию, обеспечивающую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физкультурно-спортивной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организацию</w:t>
      </w:r>
      <w:proofErr w:type="spellEnd"/>
      <w:proofErr w:type="gramEnd"/>
      <w:r>
        <w:rPr>
          <w:rFonts w:eastAsia="Nimbus Roman No9 L"/>
          <w:b w:val="0"/>
        </w:rPr>
        <w:t xml:space="preserve"> и порядок призыва граждан на военную службу и поступления на нее в добровольном порядке;</w:t>
      </w:r>
    </w:p>
    <w:p w:rsidR="00B855E4" w:rsidRDefault="00B23009">
      <w:pPr>
        <w:pStyle w:val="TimesNewRoman"/>
        <w:jc w:val="both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855E4" w:rsidRDefault="00B23009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Методическое обеспечение процесса физического воспитания.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3.1</w:t>
      </w:r>
      <w:r>
        <w:rPr>
          <w:rFonts w:ascii="Times New Roman" w:hAnsi="Times New Roman" w:cs="Times New Roman"/>
          <w:bCs/>
          <w:sz w:val="24"/>
          <w:szCs w:val="24"/>
        </w:rPr>
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основы</w:t>
      </w:r>
      <w:proofErr w:type="spellEnd"/>
      <w:proofErr w:type="gramEnd"/>
      <w:r>
        <w:rPr>
          <w:rFonts w:eastAsia="Nimbus Roman No9 L"/>
          <w:b w:val="0"/>
        </w:rPr>
        <w:t xml:space="preserve"> военной службы и обороны государства;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3.2.</w:t>
      </w:r>
      <w:r>
        <w:rPr>
          <w:rFonts w:ascii="Times New Roman" w:hAnsi="Times New Roman" w:cs="Times New Roman"/>
          <w:bCs/>
          <w:sz w:val="24"/>
          <w:szCs w:val="24"/>
        </w:rPr>
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855E4" w:rsidRDefault="00B23009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3.3.</w:t>
      </w:r>
      <w:r>
        <w:rPr>
          <w:rFonts w:ascii="Times New Roman" w:hAnsi="Times New Roman" w:cs="Times New Roman"/>
          <w:bCs/>
          <w:sz w:val="24"/>
          <w:szCs w:val="24"/>
        </w:rPr>
        <w:t> Оформлять педагогические разработки в виде отчетов, рефератов, выступлений.</w:t>
      </w:r>
    </w:p>
    <w:p w:rsidR="00B855E4" w:rsidRDefault="00B23009">
      <w:pPr>
        <w:pStyle w:val="TimesNewRoman"/>
        <w:jc w:val="both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принципы</w:t>
      </w:r>
      <w:proofErr w:type="spellEnd"/>
      <w:proofErr w:type="gramEnd"/>
      <w:r>
        <w:rPr>
          <w:rFonts w:eastAsia="Nimbus Roman No9 L"/>
          <w:b w:val="0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</w:t>
      </w:r>
      <w:r>
        <w:rPr>
          <w:rFonts w:eastAsia="Nimbus Roman No9 L"/>
          <w:b w:val="0"/>
        </w:rPr>
        <w:lastRenderedPageBreak/>
        <w:t>явлениях, в том числе в условиях противодействия терроризму как серьезной угрозе национальной безопасности России;</w:t>
      </w:r>
    </w:p>
    <w:p w:rsidR="00B855E4" w:rsidRDefault="00B23009">
      <w:pPr>
        <w:pStyle w:val="TimesNewRoman"/>
      </w:pPr>
      <w:r>
        <w:t xml:space="preserve">Уметь: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855E4" w:rsidRDefault="00B23009">
      <w:pPr>
        <w:pStyle w:val="22"/>
        <w:widowControl w:val="0"/>
        <w:spacing w:line="100" w:lineRule="atLeast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3.4.</w:t>
      </w:r>
      <w:r>
        <w:rPr>
          <w:rFonts w:ascii="Times New Roman" w:hAnsi="Times New Roman" w:cs="Times New Roman"/>
          <w:bCs/>
          <w:sz w:val="24"/>
          <w:szCs w:val="24"/>
        </w:rPr>
        <w:t> Участвовать в исследовательской и проектной деятельности в области физического воспитания.</w:t>
      </w:r>
    </w:p>
    <w:p w:rsidR="00B855E4" w:rsidRDefault="00B23009">
      <w:pPr>
        <w:pStyle w:val="TimesNewRoman"/>
      </w:pPr>
      <w:proofErr w:type="spellStart"/>
      <w:proofErr w:type="gramStart"/>
      <w:r>
        <w:t>Знать:</w:t>
      </w:r>
      <w:r>
        <w:rPr>
          <w:rFonts w:eastAsia="Nimbus Roman No9 L"/>
          <w:b w:val="0"/>
        </w:rPr>
        <w:t>основные</w:t>
      </w:r>
      <w:proofErr w:type="spellEnd"/>
      <w:proofErr w:type="gramEnd"/>
      <w:r>
        <w:rPr>
          <w:rFonts w:eastAsia="Nimbus Roman No9 L"/>
          <w:b w:val="0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3F4056" w:rsidRDefault="00B23009" w:rsidP="003F4056">
      <w:pPr>
        <w:pStyle w:val="TimesNewRoman"/>
        <w:widowControl w:val="0"/>
        <w:spacing w:before="0" w:line="100" w:lineRule="atLeast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</w:t>
      </w:r>
      <w:r w:rsidR="003F4056">
        <w:rPr>
          <w:b w:val="0"/>
          <w:bCs w:val="0"/>
        </w:rPr>
        <w:t>твии с полученной специальность</w:t>
      </w:r>
    </w:p>
    <w:p w:rsidR="003F4056" w:rsidRDefault="003F4056" w:rsidP="003F4056">
      <w:pPr>
        <w:pStyle w:val="TimesNewRoman"/>
        <w:widowControl w:val="0"/>
        <w:spacing w:before="0" w:line="100" w:lineRule="atLeast"/>
        <w:rPr>
          <w:b w:val="0"/>
          <w:bCs w:val="0"/>
        </w:rPr>
      </w:pPr>
    </w:p>
    <w:p w:rsidR="003F4056" w:rsidRDefault="003F4056" w:rsidP="003F4056">
      <w:pPr>
        <w:pStyle w:val="TimesNewRoman"/>
        <w:widowControl w:val="0"/>
        <w:spacing w:before="0" w:line="100" w:lineRule="atLeast"/>
        <w:rPr>
          <w:b w:val="0"/>
          <w:bCs w:val="0"/>
        </w:rPr>
      </w:pPr>
    </w:p>
    <w:p w:rsidR="003F4056" w:rsidRDefault="003F4056" w:rsidP="003F4056">
      <w:pPr>
        <w:pStyle w:val="TimesNewRoman"/>
        <w:widowControl w:val="0"/>
        <w:spacing w:before="0" w:line="100" w:lineRule="atLeast"/>
        <w:rPr>
          <w:b w:val="0"/>
          <w:bCs w:val="0"/>
        </w:rPr>
      </w:pPr>
    </w:p>
    <w:p w:rsidR="00B855E4" w:rsidRDefault="00B23009" w:rsidP="003F4056">
      <w:pPr>
        <w:pStyle w:val="TimesNewRoman"/>
        <w:widowControl w:val="0"/>
        <w:spacing w:before="0" w:line="100" w:lineRule="atLeast"/>
      </w:pPr>
      <w:r>
        <w:t>1.4. Рекомендуемое количество часов на освоение рабочей программы учебной дисциплины:</w:t>
      </w:r>
    </w:p>
    <w:p w:rsidR="00B855E4" w:rsidRDefault="00B23009">
      <w:pPr>
        <w:pStyle w:val="1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обучающегося   102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:rsidR="00B855E4" w:rsidRDefault="00B23009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обязательной аудиторной учебной нагрузки обучающегося   68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часов;</w:t>
      </w:r>
    </w:p>
    <w:p w:rsidR="00B855E4" w:rsidRDefault="00B23009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  34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</w:rPr>
        <w:t>часов.</w:t>
      </w:r>
    </w:p>
    <w:p w:rsidR="00B855E4" w:rsidRDefault="00B855E4">
      <w:pPr>
        <w:sectPr w:rsidR="00B855E4"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B855E4" w:rsidRDefault="00B855E4">
      <w:pPr>
        <w:pStyle w:val="10"/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B23009" w:rsidRDefault="00B23009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B23009" w:rsidRDefault="00B23009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B23009" w:rsidRDefault="00B23009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bookmarkEnd w:id="1"/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3F4056" w:rsidRDefault="003F4056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B855E4" w:rsidRDefault="00B23009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2. СТРУКТУРА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И  СОДЕРЖАНИЕ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УЧЕБНОЙ ДИСЦИПЛИНЫ</w:t>
      </w:r>
    </w:p>
    <w:p w:rsidR="00B855E4" w:rsidRDefault="00B855E4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sz w:val="24"/>
          <w:szCs w:val="24"/>
        </w:rPr>
      </w:pPr>
    </w:p>
    <w:p w:rsidR="00B855E4" w:rsidRDefault="00B23009">
      <w:pPr>
        <w:pStyle w:val="10"/>
        <w:tabs>
          <w:tab w:val="left" w:pos="754"/>
          <w:tab w:val="left" w:pos="1670"/>
          <w:tab w:val="left" w:pos="2586"/>
          <w:tab w:val="left" w:pos="3502"/>
          <w:tab w:val="left" w:pos="4418"/>
          <w:tab w:val="left" w:pos="5334"/>
          <w:tab w:val="left" w:pos="6250"/>
          <w:tab w:val="left" w:pos="7166"/>
          <w:tab w:val="left" w:pos="8082"/>
          <w:tab w:val="left" w:pos="8998"/>
          <w:tab w:val="left" w:pos="9914"/>
          <w:tab w:val="left" w:pos="10830"/>
          <w:tab w:val="left" w:pos="11746"/>
          <w:tab w:val="left" w:pos="12662"/>
          <w:tab w:val="left" w:pos="13578"/>
          <w:tab w:val="left" w:pos="14494"/>
        </w:tabs>
        <w:spacing w:line="100" w:lineRule="atLeast"/>
        <w:ind w:left="142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B855E4" w:rsidRDefault="00B855E4">
      <w:pPr>
        <w:pStyle w:val="10"/>
        <w:tabs>
          <w:tab w:val="left" w:pos="-6905"/>
          <w:tab w:val="left" w:pos="-5989"/>
          <w:tab w:val="left" w:pos="-5073"/>
          <w:tab w:val="left" w:pos="-4157"/>
          <w:tab w:val="left" w:pos="-3241"/>
          <w:tab w:val="left" w:pos="-2325"/>
          <w:tab w:val="left" w:pos="-1409"/>
          <w:tab w:val="left" w:pos="-493"/>
          <w:tab w:val="left" w:pos="423"/>
          <w:tab w:val="left" w:pos="1339"/>
          <w:tab w:val="left" w:pos="2255"/>
          <w:tab w:val="left" w:pos="3171"/>
          <w:tab w:val="left" w:pos="4087"/>
          <w:tab w:val="left" w:pos="5003"/>
          <w:tab w:val="left" w:pos="5919"/>
          <w:tab w:val="left" w:pos="6835"/>
        </w:tabs>
        <w:spacing w:line="100" w:lineRule="atLeast"/>
        <w:ind w:left="-709" w:right="-185"/>
        <w:jc w:val="both"/>
        <w:rPr>
          <w:sz w:val="24"/>
          <w:szCs w:val="24"/>
        </w:rPr>
      </w:pPr>
    </w:p>
    <w:tbl>
      <w:tblPr>
        <w:tblW w:w="9362" w:type="dxa"/>
        <w:tblInd w:w="3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7404"/>
        <w:gridCol w:w="1958"/>
      </w:tblGrid>
      <w:tr w:rsidR="00B855E4">
        <w:trPr>
          <w:trHeight w:val="460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B855E4">
        <w:trPr>
          <w:trHeight w:val="28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102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68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855E4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</w:pPr>
            <w:r>
              <w:t xml:space="preserve">      л</w:t>
            </w:r>
            <w:r>
              <w:rPr>
                <w:rFonts w:ascii="Liberation Serif" w:hAnsi="Liberation Serif"/>
                <w:sz w:val="24"/>
                <w:szCs w:val="24"/>
              </w:rPr>
              <w:t>екционные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855E4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B855E4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B855E4">
        <w:trPr>
          <w:trHeight w:val="32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  <w:p w:rsidR="00B855E4" w:rsidRDefault="00B855E4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B855E4">
        <w:tc>
          <w:tcPr>
            <w:tcW w:w="9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B855E4" w:rsidRDefault="00B23009">
            <w:pPr>
              <w:pStyle w:val="10"/>
              <w:spacing w:line="100" w:lineRule="atLeas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дифференцированного зачета (6 семестр)</w:t>
            </w:r>
          </w:p>
          <w:p w:rsidR="00B855E4" w:rsidRDefault="00B855E4">
            <w:pPr>
              <w:pStyle w:val="10"/>
              <w:spacing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:rsidR="00B855E4" w:rsidRDefault="00B855E4">
      <w:pPr>
        <w:sectPr w:rsidR="00B855E4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:rsidR="003F4056" w:rsidRPr="003F4056" w:rsidRDefault="003F4056" w:rsidP="003F4056">
      <w:pPr>
        <w:spacing w:line="200" w:lineRule="atLeast"/>
        <w:rPr>
          <w:rFonts w:ascii="Times New Roman" w:hAnsi="Times New Roman" w:cs="Times New Roman"/>
          <w:b/>
          <w:sz w:val="22"/>
        </w:rPr>
      </w:pPr>
      <w:r w:rsidRPr="0061779C">
        <w:rPr>
          <w:rFonts w:ascii="Times New Roman" w:hAnsi="Times New Roman" w:cs="Times New Roman"/>
          <w:b/>
          <w:bCs/>
          <w:szCs w:val="20"/>
        </w:rPr>
        <w:lastRenderedPageBreak/>
        <w:t>2</w:t>
      </w:r>
      <w:r w:rsidRPr="003F4056">
        <w:rPr>
          <w:rFonts w:ascii="Times New Roman" w:hAnsi="Times New Roman" w:cs="Times New Roman"/>
          <w:b/>
          <w:bCs/>
          <w:szCs w:val="20"/>
        </w:rPr>
        <w:t>.2. ТЕМАТИЧЕСКИЙ ПЛАН И СОДЕРЖАНИЕ УЧЕБНОЙ ДИСЦИПЛИНЫ</w:t>
      </w:r>
    </w:p>
    <w:tbl>
      <w:tblPr>
        <w:tblW w:w="15486" w:type="dxa"/>
        <w:tblInd w:w="-504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3699"/>
        <w:gridCol w:w="8152"/>
        <w:gridCol w:w="1786"/>
        <w:gridCol w:w="1849"/>
      </w:tblGrid>
      <w:tr w:rsidR="003F4056" w:rsidRPr="003F4056" w:rsidTr="00B23009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ind w:left="5" w:right="-55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Уровень усвоения</w:t>
            </w:r>
          </w:p>
        </w:tc>
      </w:tr>
      <w:tr w:rsidR="003F4056" w:rsidRPr="003F4056" w:rsidTr="00B23009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F4056" w:rsidRPr="003F4056" w:rsidTr="00B23009"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4</w:t>
            </w:r>
          </w:p>
          <w:p w:rsidR="003F4056" w:rsidRPr="003F4056" w:rsidRDefault="003F4056" w:rsidP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 xml:space="preserve">1. </w:t>
            </w:r>
            <w:r w:rsidRPr="003F4056">
              <w:rPr>
                <w:rFonts w:ascii="Times New Roman" w:eastAsia="Nimbus Roman No9 L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 происхождения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России и ее основные задачи в области гражданской обороны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3F4056" w:rsidRPr="003F4056" w:rsidRDefault="003F4056" w:rsidP="00B23009">
            <w:pPr>
              <w:pStyle w:val="af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eastAsia="Nimbus Roman No9 L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 w:rsidRPr="003F4056">
              <w:rPr>
                <w:rFonts w:ascii="Times New Roman" w:hAnsi="Times New Roman"/>
                <w:sz w:val="24"/>
              </w:rPr>
              <w:t xml:space="preserve">. Инженерная, радиационная, химическая и медицинская </w:t>
            </w:r>
            <w:proofErr w:type="gramStart"/>
            <w:r w:rsidRPr="003F4056">
              <w:rPr>
                <w:rFonts w:ascii="Times New Roman" w:hAnsi="Times New Roman"/>
                <w:sz w:val="24"/>
              </w:rPr>
              <w:t>защита  населения</w:t>
            </w:r>
            <w:proofErr w:type="gramEnd"/>
            <w:r w:rsidRPr="003F4056">
              <w:rPr>
                <w:rFonts w:ascii="Times New Roman" w:hAnsi="Times New Roman"/>
                <w:sz w:val="24"/>
              </w:rPr>
              <w:t xml:space="preserve"> от ЧС</w:t>
            </w:r>
            <w:r w:rsidRPr="003F4056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1.Отработка действий при получении сигнала об эвакуации. Составление памятки  по эвакуация детей в образовательном учреждении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3.Организация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защиты населения от чрезвычайных ситуаций, </w:t>
            </w:r>
          </w:p>
          <w:p w:rsidR="003F4056" w:rsidRPr="003F4056" w:rsidRDefault="003F4056" w:rsidP="00B23009">
            <w:pPr>
              <w:pStyle w:val="WW-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средств индивидуальной защиты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:rsidR="003F4056" w:rsidRPr="003F4056" w:rsidRDefault="003F4056" w:rsidP="00B23009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TimesNewRoman"/>
              <w:snapToGrid w:val="0"/>
              <w:jc w:val="both"/>
            </w:pPr>
            <w:r w:rsidRPr="003F4056"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 w:rsidRPr="003F4056">
              <w:rPr>
                <w:rFonts w:eastAsia="Nimbus Roman No9 L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TimesNewRoman"/>
              <w:snapToGrid w:val="0"/>
              <w:jc w:val="both"/>
            </w:pPr>
            <w:r w:rsidRPr="003F4056"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rPr>
          <w:trHeight w:val="433"/>
        </w:trPr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3F4056"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  <w:p w:rsidR="003F4056" w:rsidRPr="003F4056" w:rsidRDefault="003F4056" w:rsidP="00B23009">
            <w:pPr>
              <w:pStyle w:val="WW-"/>
              <w:spacing w:after="200"/>
              <w:jc w:val="center"/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:rsidR="003F4056" w:rsidRPr="003F4056" w:rsidRDefault="003F4056" w:rsidP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 xml:space="preserve">2. Вооруженные силы РФ —основа обороны РФ. Другие войска, их состав и предназначение. </w:t>
            </w:r>
            <w:r w:rsidRPr="003F4056">
              <w:rPr>
                <w:rFonts w:ascii="Times New Roman" w:eastAsia="Nimbus Roman No9 L" w:hAnsi="Times New Roman"/>
                <w:sz w:val="24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 учетные специальности, </w:t>
            </w:r>
            <w:r w:rsidRPr="003F4056">
              <w:rPr>
                <w:rFonts w:ascii="Times New Roman" w:eastAsia="Nimbus Roman No9 L" w:hAnsi="Times New Roman"/>
                <w:sz w:val="24"/>
              </w:rPr>
              <w:lastRenderedPageBreak/>
              <w:t>родственные специальностям СПО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1.Составление таблицы видов и родов ВС РФ, их предназначение и особенности прохождения службы. Составление таблицы воинских званий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служба–особый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федеральной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:rsidR="003F4056" w:rsidRPr="003F4056" w:rsidRDefault="003F4056" w:rsidP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1.Правовые основы военной службы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TimesNewRoman"/>
              <w:snapToGrid w:val="0"/>
              <w:jc w:val="both"/>
            </w:pPr>
            <w:r w:rsidRPr="003F4056">
              <w:rPr>
                <w:b w:val="0"/>
              </w:rPr>
              <w:t>2.</w:t>
            </w:r>
            <w:r w:rsidRPr="003F4056">
              <w:rPr>
                <w:rFonts w:eastAsia="Nimbus Roman No9 L"/>
                <w:b w:val="0"/>
              </w:rPr>
              <w:t xml:space="preserve"> 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  <w:p w:rsidR="003F4056" w:rsidRPr="003F4056" w:rsidRDefault="003F4056" w:rsidP="00B23009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службе». Права и свободы военнослужащего. Льготы, предоставляемые военнослужащему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TimesNewRoman"/>
              <w:snapToGrid w:val="0"/>
            </w:pPr>
            <w:r w:rsidRPr="003F4056">
              <w:rPr>
                <w:b w:val="0"/>
              </w:rPr>
              <w:t>2.</w:t>
            </w:r>
            <w:r w:rsidRPr="003F4056">
              <w:rPr>
                <w:b w:val="0"/>
                <w:bCs w:val="0"/>
              </w:rPr>
              <w:t xml:space="preserve"> Овладение  способами бесконфликтного общения и </w:t>
            </w:r>
            <w:proofErr w:type="spellStart"/>
            <w:r w:rsidRPr="003F4056">
              <w:rPr>
                <w:b w:val="0"/>
                <w:bCs w:val="0"/>
              </w:rPr>
              <w:t>саморегуляции</w:t>
            </w:r>
            <w:proofErr w:type="spellEnd"/>
            <w:r w:rsidRPr="003F4056"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военной службы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юношей)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4056" w:rsidRPr="003F4056" w:rsidRDefault="003F4056" w:rsidP="00B23009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2. Боевые традиции Вооруженных сил РФ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3.Символы воинской чести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1.Работа с конспектом занятия, учебной литературой.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2.Составление памяток по требованиям воинской деятельности, предъявляемым к физическим, психологическим и профессиональным качествам военнослужащего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3.Составление плана бесед с детьми о воинском долге по защите Отечества, о боевых традициях Вооруженных сил РФ, о символах воинской чести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1. Размещение и быт военнослужащих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 Организация караульной и внутренней служб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3. Элементы тактической подготовки военнослужащих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4. Элементы физической подготовки военнослужащих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5. Элементы огневой </w:t>
            </w:r>
            <w:proofErr w:type="gramStart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6. Элементы огневой </w:t>
            </w:r>
            <w:proofErr w:type="gramStart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7. Строевая подготовка согласно Строевого Устава ВС РФ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2.1. Повороты на месте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2.2. Повороты в движении 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2.3. Движение строевым шагом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2.4. Подход к командиру и отход от него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2.4. Выполнение воинского приветствия на месте и в движении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2.5. Выполнение комплексных строевых приемов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    2.6Выполнение комплексных строевых приемов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8.Радиационная, химическая и биологическая защита войск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9. Элементы военно-медицинской подготовки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.1. Оказание первой помощи пострадавшим при ранениях и травмах. Правила наложения повязок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</w:t>
            </w: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2.Оказание</w:t>
            </w:r>
            <w:proofErr w:type="gramEnd"/>
            <w:r w:rsidRPr="003F4056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при отравлении угарным газом. Правила проведения искусственного дыхания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sz w:val="24"/>
                <w:szCs w:val="24"/>
              </w:rPr>
              <w:t>10. Военно-профессиональная ориентация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3F4056" w:rsidRPr="003F4056" w:rsidRDefault="003F4056" w:rsidP="00B2300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:rsidR="003F4056" w:rsidRPr="003F4056" w:rsidRDefault="003F4056" w:rsidP="00B23009">
            <w:pPr>
              <w:pStyle w:val="WW-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девушек)</w:t>
            </w:r>
          </w:p>
          <w:p w:rsidR="003F4056" w:rsidRPr="003F4056" w:rsidRDefault="003F4056" w:rsidP="00B23009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2. Боевые традиции Вооруженных сил РФ. Символы воинской чести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и объем первой медицинской само- и взаимопомощи на месте происшествия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>.Организация и объем первой медицинской само- и взаимопомощи на месте происшествия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.Организация и объем первой медицинской само- и взаимопомощи на месте </w:t>
            </w: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происшествия</w:t>
            </w:r>
          </w:p>
        </w:tc>
        <w:tc>
          <w:tcPr>
            <w:tcW w:w="178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9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 xml:space="preserve">2. </w:t>
            </w:r>
            <w:r w:rsidRPr="003F4056"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 w:rsidRPr="003F405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3.</w:t>
            </w:r>
            <w:r w:rsidRPr="003F4056"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Первая помощь при ранениях. </w:t>
            </w:r>
            <w:r w:rsidRPr="003F4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>5. Первая помощь при травме живота, груди, головы, глаза, носа.</w:t>
            </w:r>
            <w:r w:rsidRPr="003F4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bCs/>
                <w:sz w:val="24"/>
                <w:szCs w:val="24"/>
              </w:rPr>
              <w:t>6.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 xml:space="preserve">7. </w:t>
            </w:r>
            <w:r w:rsidRPr="003F4056">
              <w:rPr>
                <w:rFonts w:ascii="Times New Roman" w:hAnsi="Times New Roman"/>
                <w:bCs/>
                <w:sz w:val="24"/>
              </w:rPr>
              <w:t xml:space="preserve">Первая помощь при термических травмах, </w:t>
            </w:r>
            <w:proofErr w:type="spellStart"/>
            <w:r w:rsidRPr="003F4056"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hd w:val="clear" w:color="auto" w:fill="FFFFF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8. </w:t>
            </w:r>
            <w:r w:rsidRPr="003F4056"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color w:val="000000"/>
                <w:sz w:val="24"/>
                <w:lang w:eastAsia="ru-RU"/>
              </w:rPr>
              <w:t>9. Решение ситуационных задач по оказанию первой медицинской помощи</w:t>
            </w:r>
          </w:p>
          <w:p w:rsidR="003F4056" w:rsidRPr="003F4056" w:rsidRDefault="003F4056" w:rsidP="00B23009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3F4056" w:rsidRPr="003F4056" w:rsidRDefault="003F4056" w:rsidP="00B23009">
            <w:pPr>
              <w:snapToGrid w:val="0"/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1185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Дифференцированный зачет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4056" w:rsidRPr="003F4056" w:rsidTr="00B23009">
        <w:tc>
          <w:tcPr>
            <w:tcW w:w="11851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bCs/>
                <w:sz w:val="24"/>
              </w:rPr>
              <w:t>Всего:</w:t>
            </w:r>
            <w:r w:rsidRPr="003F4056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F4056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3F4056" w:rsidRPr="003F4056" w:rsidRDefault="003F4056" w:rsidP="00B23009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855E4" w:rsidRDefault="00B855E4">
      <w:pPr>
        <w:sectPr w:rsidR="00B855E4">
          <w:pgSz w:w="17260" w:h="12200" w:orient="landscape"/>
          <w:pgMar w:top="851" w:right="851" w:bottom="1418" w:left="851" w:header="0" w:footer="0" w:gutter="0"/>
          <w:cols w:space="720"/>
          <w:formProt w:val="0"/>
          <w:docGrid w:linePitch="320" w:charSpace="-2049"/>
        </w:sectPr>
      </w:pPr>
    </w:p>
    <w:p w:rsidR="00B855E4" w:rsidRDefault="00B855E4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B855E4" w:rsidRDefault="00B23009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3. условия реализации УЧЕБНОЙ дисциплины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Реализация учебной дисциплины требует наличия учебного кабинета Безопасности жизнедеятельности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доска 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экран 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портативный компьютер учителя,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программное обеспечение для компьютера учителя,</w:t>
      </w: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доступа беспроводной связи, 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сетевой фильтр-удлинитель,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-память,</w:t>
      </w:r>
    </w:p>
    <w:p w:rsidR="00B855E4" w:rsidRDefault="00B23009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учебно-методические комплекты по ОБЖ</w:t>
      </w:r>
    </w:p>
    <w:p w:rsidR="00B855E4" w:rsidRDefault="00B23009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B855E4" w:rsidRDefault="00B23009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855E4" w:rsidRDefault="00B23009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>Основные источники</w:t>
      </w:r>
    </w:p>
    <w:p w:rsidR="00B855E4" w:rsidRDefault="00B23009" w:rsidP="003F4056">
      <w:pPr>
        <w:pStyle w:val="a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</w:rPr>
        <w:t>.</w:t>
      </w:r>
    </w:p>
    <w:p w:rsidR="00B855E4" w:rsidRDefault="00B23009" w:rsidP="003F4056">
      <w:pPr>
        <w:pStyle w:val="af"/>
        <w:snapToGrid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Безопасность жизнедеятельности: учебник для студентов учреждений среднего профессионального образования / Э. А, </w:t>
      </w:r>
      <w:proofErr w:type="spellStart"/>
      <w:r>
        <w:rPr>
          <w:rFonts w:ascii="Times New Roman" w:hAnsi="Times New Roman"/>
          <w:sz w:val="24"/>
        </w:rPr>
        <w:t>Эрустамов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[ и</w:t>
      </w:r>
      <w:proofErr w:type="gramEnd"/>
      <w:r>
        <w:rPr>
          <w:rFonts w:ascii="Times New Roman" w:hAnsi="Times New Roman"/>
          <w:sz w:val="24"/>
        </w:rPr>
        <w:t xml:space="preserve"> др.] - 11-е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 - Москва: ИЦ «Академия», 2012.</w:t>
      </w:r>
    </w:p>
    <w:p w:rsidR="003F4056" w:rsidRDefault="003F4056" w:rsidP="003F4056">
      <w:pPr>
        <w:pStyle w:val="ad"/>
        <w:spacing w:before="0"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Рысин Ю.С. Безопасность жизнедеятельности [Электронный ресурс]: учебное пособие/ Рысин Ю.С.,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Сланов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А.К.— Электрон. текстовые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Московский технический университет связи и информатики, 2016.— 67 c.— Режим доступа: http://www.iprbookshop.ru/61468.html.—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3F4056" w:rsidRDefault="003F4056" w:rsidP="003F4056">
      <w:pPr>
        <w:pStyle w:val="ad"/>
        <w:spacing w:before="0"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</w:p>
    <w:p w:rsidR="003F4056" w:rsidRDefault="003F4056" w:rsidP="003F4056">
      <w:pPr>
        <w:pStyle w:val="ad"/>
        <w:spacing w:before="0"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3F4056" w:rsidRDefault="003F4056" w:rsidP="003F4056">
      <w:pPr>
        <w:pStyle w:val="ad"/>
        <w:spacing w:before="0"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Алексеев, В.С. Безопасность жизнедеятельности [Электронный ресурс]: Учебное пособие.— Саратов: Научная книга, 2012 (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</w:t>
        </w:r>
      </w:hyperlink>
      <w:hyperlink r:id="rId8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9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</w:hyperlink>
      <w:hyperlink r:id="rId10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hyperlink r:id="rId11"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iprbookshop</w:t>
        </w:r>
        <w:proofErr w:type="spellEnd"/>
      </w:hyperlink>
      <w:hyperlink r:id="rId12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hyperlink r:id="rId13"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hyperlink r:id="rId14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/35536.-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ЭБС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IPRbooks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»)</w:t>
      </w:r>
    </w:p>
    <w:p w:rsidR="003F4056" w:rsidRDefault="003F4056" w:rsidP="003F4056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2. Безопасность жизнедеятельности [Электронный ресурс]: специальная оценка условий труда. Методические указания/ — Электрон. текстовые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Казань: Казанский национальный исследовательский технологический университет, 2016.— 60 c.— Режим доступа: http://www.iprbookshop.ru/61821.html.—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3F4056" w:rsidRDefault="003F4056" w:rsidP="003F4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Еременко В.Д. Безопасность жизнедеятельности [Электронный ресурс]: учебное пособие/ Еременко В.Д., Остапенко В.С.— Электрон. текстовые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М.: Российский государственный университет правосудия, 2016.— 368 c.— Режим доступа: http://www.iprbookshop.ru/49600.html.—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3F4056" w:rsidRDefault="003F4056" w:rsidP="003F4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Соколов А.Т. Безопасность жизнедеятельности [Электронный ресурс]/ Соколов А.Т.— Электрон. текстовые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 М.: Интернет-Университет Информационных Технологий (ИНТУИТ), 2016.— 61 c.— Режим доступа: http://www.iprbookshop.ru/56345.html.— ЭБС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»</w:t>
      </w:r>
    </w:p>
    <w:p w:rsidR="003F4056" w:rsidRDefault="003F4056" w:rsidP="003F4056">
      <w:pPr>
        <w:pStyle w:val="ad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5E4" w:rsidRDefault="00B855E4">
      <w:pPr>
        <w:pStyle w:val="ad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55E4" w:rsidRDefault="00B855E4">
      <w:pPr>
        <w:pStyle w:val="10"/>
        <w:spacing w:line="100" w:lineRule="atLeast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5E4" w:rsidRDefault="00B23009">
      <w:pPr>
        <w:pStyle w:val="10"/>
        <w:spacing w:line="10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p w:rsidR="00B855E4" w:rsidRDefault="00B855E4">
      <w:pPr>
        <w:pStyle w:val="10"/>
        <w:spacing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Ind w:w="-442" w:type="dxa"/>
        <w:tblLook w:val="04A0" w:firstRow="1" w:lastRow="0" w:firstColumn="1" w:lastColumn="0" w:noHBand="0" w:noVBand="1"/>
      </w:tblPr>
      <w:tblGrid>
        <w:gridCol w:w="493"/>
        <w:gridCol w:w="2305"/>
        <w:gridCol w:w="2341"/>
        <w:gridCol w:w="5431"/>
      </w:tblGrid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1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1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1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потоп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причувствие</w:t>
            </w:r>
            <w:proofErr w:type="spellEnd"/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1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астероиды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1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мин.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http://films-online.su/forum/15-194-1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2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табак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3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1ч.18мин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1ч.12мин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Норд-Ост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Буданов</w:t>
            </w:r>
          </w:p>
          <w:p w:rsidR="00B855E4" w:rsidRDefault="00B855E4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мин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2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http://www.youtube.com/watch?v=hDAeX-jcl6Q</w:t>
              </w:r>
            </w:hyperlink>
          </w:p>
          <w:p w:rsidR="00B855E4" w:rsidRDefault="00B23009">
            <w:pPr>
              <w:pStyle w:val="10"/>
              <w:jc w:val="both"/>
            </w:pPr>
            <w:hyperlink r:id="rId3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9 роте (Гоблин)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2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Гюрза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3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рота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http://www.youtube.com/watch?v=CGnuTW5My6g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6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7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Чечня, то что не показывали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Дисбат</w:t>
            </w:r>
            <w:proofErr w:type="spellEnd"/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3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Дедовщина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4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 1990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</w:pPr>
            <w:hyperlink r:id="rId4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http://www.youtube.com/watch?v=6aXrXZDZU-4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https://www.youtube.com/watch?v=eCfRsdoBhs8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https://www.youtube.com/watch?v=f_KavH1XzGg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https://www.youtube.com/watch?v=D9n5i6zrL7o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http://tfilm.tv/7136-vyzhit.html</w:t>
            </w:r>
          </w:p>
        </w:tc>
      </w:tr>
      <w:tr w:rsidR="00B855E4">
        <w:tc>
          <w:tcPr>
            <w:tcW w:w="493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6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</w:t>
            </w:r>
          </w:p>
        </w:tc>
        <w:tc>
          <w:tcPr>
            <w:tcW w:w="2342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мин</w:t>
            </w:r>
          </w:p>
        </w:tc>
        <w:tc>
          <w:tcPr>
            <w:tcW w:w="5428" w:type="dxa"/>
            <w:shd w:val="clear" w:color="auto" w:fill="FFFFFF"/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https://www.youtube.com/watch?v=fqKSQeYB12g</w:t>
            </w:r>
          </w:p>
        </w:tc>
      </w:tr>
    </w:tbl>
    <w:p w:rsidR="00B855E4" w:rsidRDefault="00B855E4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23009" w:rsidP="003F4056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10056" w:type="dxa"/>
        <w:tblInd w:w="-2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7" w:type="dxa"/>
        </w:tblCellMar>
        <w:tblLook w:val="04A0" w:firstRow="1" w:lastRow="0" w:firstColumn="1" w:lastColumn="0" w:noHBand="0" w:noVBand="1"/>
      </w:tblPr>
      <w:tblGrid>
        <w:gridCol w:w="3448"/>
        <w:gridCol w:w="3049"/>
        <w:gridCol w:w="495"/>
        <w:gridCol w:w="3064"/>
      </w:tblGrid>
      <w:tr w:rsidR="00B855E4" w:rsidTr="003F4056">
        <w:trPr>
          <w:trHeight w:val="630"/>
        </w:trPr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Формируемые ПК и ОК</w:t>
            </w: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855E4">
        <w:tc>
          <w:tcPr>
            <w:tcW w:w="64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  <w:tc>
          <w:tcPr>
            <w:tcW w:w="3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855E4">
            <w:pPr>
              <w:pStyle w:val="TimesNewRoman"/>
            </w:pP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Организовывать    собственную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методы решения профессиональных задач, оценивать их эффективность и качество. 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 риски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 принимать  решения  в  нестандартных ситуациях. 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Осуществлять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6. Работать    в   коллективе    и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команде,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взаимодействовать с руководством, коллегами и социальными партнерами.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Ставить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8. Самостоятельно   определять   задачи   профессионального   и личностного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заниматься    самообразованием,    осознанно планировать повышение квалификации.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профессиональную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в  условиях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обновления ее целей, содержания, смены технологий. 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10. Осуществлять   профилактику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травматизма,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охрану жизни и здоровья детей.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11.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 профессиональную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с   соблюдением регулирующих ее правовых норм. </w:t>
            </w:r>
          </w:p>
          <w:p w:rsidR="003F4056" w:rsidRDefault="003F4056">
            <w:pPr>
              <w:pStyle w:val="ConsPlusNormal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 Определять цели и задачи, планировать учебные занятия.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учебные занятия по физической культуре.</w:t>
            </w:r>
          </w:p>
          <w:p w:rsidR="003F4056" w:rsidRDefault="003F4056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Осуществлять педагогический контроль, оценивать процесс и результаты учения.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учебные занятия.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1.5.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документацию, обеспечивающую процесс обучения физической культуре.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Определять цели и задачи, планировать внеурочные мероприятия и занятия.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Проводить внеурочные мероприятия и занятия.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Осуществлять педагогический контроль, оценивать процесс и результаты деятельности обучающихся.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 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Анализировать внеурочные мероприятия и занятия.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2.6.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Вести документацию, обеспечивающую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физкультурно-спортивной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ПК 3.2.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3F4056" w:rsidRDefault="003F4056">
            <w:pPr>
              <w:pStyle w:val="10"/>
              <w:widowControl w:val="0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Оформлять педагогические разработки в виде отчетов, рефератов, выступлений.</w:t>
            </w:r>
          </w:p>
          <w:p w:rsidR="003F4056" w:rsidRDefault="003F4056">
            <w:pPr>
              <w:pStyle w:val="22"/>
              <w:widowControl w:val="0"/>
              <w:spacing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 3.4.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Участвовать в исследовательской и проектной деятельности в области физического воспитания.</w:t>
            </w:r>
          </w:p>
          <w:p w:rsidR="003F4056" w:rsidRDefault="003F4056">
            <w:pPr>
              <w:pStyle w:val="TimesNewRoman"/>
              <w:widowControl w:val="0"/>
              <w:spacing w:before="0" w:line="100" w:lineRule="atLeast"/>
              <w:jc w:val="both"/>
            </w:pPr>
            <w:proofErr w:type="spellStart"/>
            <w:r>
              <w:rPr>
                <w:b w:val="0"/>
                <w:bCs w:val="0"/>
              </w:rPr>
              <w:t>олученной</w:t>
            </w:r>
            <w:proofErr w:type="spellEnd"/>
            <w:r>
              <w:rPr>
                <w:b w:val="0"/>
                <w:bCs w:val="0"/>
              </w:rPr>
              <w:t xml:space="preserve"> специальностью.</w:t>
            </w: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>Промежуточный контроль: Дифференцированный зачет</w:t>
            </w:r>
          </w:p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 Текущий контроль: экспертная оценка устного ответа, защита докладов 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ориентироваться в перечне военно-учетных специальностей и самостоятельно </w:t>
            </w:r>
            <w:proofErr w:type="spellStart"/>
            <w:r>
              <w:rPr>
                <w:b w:val="0"/>
                <w:bCs w:val="0"/>
              </w:rPr>
              <w:t>определятьсреди</w:t>
            </w:r>
            <w:proofErr w:type="spellEnd"/>
            <w:r>
              <w:rPr>
                <w:b w:val="0"/>
                <w:bCs w:val="0"/>
              </w:rPr>
              <w:t xml:space="preserve"> них родственные полученной специальности;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  <w:rPr>
                <w:b w:val="0"/>
                <w:bCs w:val="0"/>
              </w:rPr>
            </w:pPr>
            <w:bookmarkStart w:id="2" w:name="__DdeLink__2304_1487435133"/>
            <w:r>
              <w:rPr>
                <w:b w:val="0"/>
                <w:bCs w:val="0"/>
              </w:rPr>
              <w:t>Промежуточный контроль:</w:t>
            </w:r>
            <w:bookmarkEnd w:id="2"/>
          </w:p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</w:t>
            </w:r>
          </w:p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Промежуточный контроль:</w:t>
            </w:r>
          </w:p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Текущий контроль: </w:t>
            </w:r>
            <w:r>
              <w:rPr>
                <w:b w:val="0"/>
                <w:bCs w:val="0"/>
              </w:rPr>
              <w:lastRenderedPageBreak/>
              <w:t>практические действия с аргументацией</w:t>
            </w:r>
          </w:p>
        </w:tc>
      </w:tr>
      <w:tr w:rsidR="003F4056" w:rsidTr="003F4056">
        <w:trPr>
          <w:trHeight w:val="2054"/>
        </w:trPr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lastRenderedPageBreak/>
              <w:t xml:space="preserve">Знать:  </w:t>
            </w:r>
          </w:p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Текущий контроль: экспертная оценка устного </w:t>
            </w:r>
            <w:proofErr w:type="spellStart"/>
            <w:proofErr w:type="gramStart"/>
            <w:r>
              <w:rPr>
                <w:b w:val="0"/>
                <w:bCs w:val="0"/>
              </w:rPr>
              <w:t>ответа,защита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3F4056" w:rsidRDefault="003F4056">
            <w:pPr>
              <w:pStyle w:val="TimesNewRoman"/>
              <w:jc w:val="both"/>
            </w:pP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3F4056" w:rsidRDefault="003F4056">
            <w:pPr>
              <w:pStyle w:val="TimesNewRoman"/>
              <w:jc w:val="both"/>
            </w:pP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контроль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  <w:r>
              <w:rPr>
                <w:rFonts w:eastAsia="Nimbus Roman No9 L"/>
                <w:b w:val="0"/>
              </w:rPr>
              <w:t xml:space="preserve">основные виды вооружения, военной техники и </w:t>
            </w:r>
            <w:r>
              <w:rPr>
                <w:rFonts w:eastAsia="Nimbus Roman No9 L"/>
                <w:b w:val="0"/>
              </w:rPr>
              <w:lastRenderedPageBreak/>
              <w:t>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</w:t>
            </w:r>
            <w:r>
              <w:rPr>
                <w:b w:val="0"/>
                <w:bCs w:val="0"/>
              </w:rPr>
              <w:lastRenderedPageBreak/>
              <w:t>зачет, Текущий контроль: экспертная оценка устного ответа, письменный контроль, письменный ответ</w:t>
            </w:r>
          </w:p>
          <w:p w:rsidR="003F4056" w:rsidRDefault="003F4056">
            <w:pPr>
              <w:pStyle w:val="TimesNewRoman"/>
              <w:jc w:val="both"/>
            </w:pP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3F4056" w:rsidTr="003F4056">
        <w:tc>
          <w:tcPr>
            <w:tcW w:w="3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544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</w:pPr>
          </w:p>
        </w:tc>
        <w:tc>
          <w:tcPr>
            <w:tcW w:w="3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3F4056" w:rsidRDefault="003F4056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</w:tbl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855E4" w:rsidRDefault="00B23009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2"/>
        <w:gridCol w:w="3325"/>
        <w:gridCol w:w="3337"/>
      </w:tblGrid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B855E4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устный, защита докладов 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>
              <w:rPr>
                <w:rFonts w:eastAsia="Nimbus Roman No9 L"/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>
              <w:rPr>
                <w:rFonts w:eastAsia="Nimbus Roman No9 L"/>
                <w:b w:val="0"/>
                <w:bCs w:val="0"/>
              </w:rPr>
              <w:t>ориентироваться в перечне военно-учетных специальностей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Умело применять профессиональные знания в ходе исполнения обязанностей военной службы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владеть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Быстро и правильно оказывать первую </w:t>
            </w:r>
            <w:proofErr w:type="gramStart"/>
            <w:r>
              <w:rPr>
                <w:b w:val="0"/>
                <w:bCs w:val="0"/>
              </w:rPr>
              <w:t>медицинскую  помощь</w:t>
            </w:r>
            <w:proofErr w:type="gramEnd"/>
            <w:r>
              <w:rPr>
                <w:b w:val="0"/>
                <w:bCs w:val="0"/>
              </w:rPr>
              <w:t xml:space="preserve"> пострадавшим. 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B855E4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</w:t>
            </w:r>
            <w:proofErr w:type="spellStart"/>
            <w:proofErr w:type="gramStart"/>
            <w:r>
              <w:rPr>
                <w:b w:val="0"/>
                <w:bCs w:val="0"/>
              </w:rPr>
              <w:t>ответа,защита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B855E4" w:rsidRDefault="00B855E4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3" w:name="_GoBack1"/>
            <w:bookmarkEnd w:id="3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называет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>организацию и порядок призыва граждан на военную службу.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письменный контроль, письменный ответ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B855E4" w:rsidRDefault="00B855E4">
            <w:pPr>
              <w:pStyle w:val="TimesNewRoman"/>
              <w:jc w:val="both"/>
            </w:pP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</w:tc>
      </w:tr>
      <w:tr w:rsidR="00B855E4">
        <w:tc>
          <w:tcPr>
            <w:tcW w:w="3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B855E4" w:rsidRDefault="00B23009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  <w:p w:rsidR="00B855E4" w:rsidRDefault="00B855E4">
            <w:pPr>
              <w:pStyle w:val="TimesNewRoman"/>
              <w:jc w:val="both"/>
            </w:pPr>
          </w:p>
        </w:tc>
      </w:tr>
    </w:tbl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2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B855E4" w:rsidRDefault="00B2300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ПК</w:t>
      </w:r>
    </w:p>
    <w:p w:rsidR="00B855E4" w:rsidRDefault="00B855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6" w:type="dxa"/>
        <w:tblInd w:w="-5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7" w:type="dxa"/>
        </w:tblCellMar>
        <w:tblLook w:val="04A0" w:firstRow="1" w:lastRow="0" w:firstColumn="1" w:lastColumn="0" w:noHBand="0" w:noVBand="1"/>
      </w:tblPr>
      <w:tblGrid>
        <w:gridCol w:w="2379"/>
        <w:gridCol w:w="3178"/>
        <w:gridCol w:w="1052"/>
        <w:gridCol w:w="3317"/>
      </w:tblGrid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обучающихся: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по природным, техногенным и социальным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B855E4" w:rsidRDefault="00B855E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:rsidR="00B855E4" w:rsidRDefault="00B855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мирного 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B855E4" w:rsidRDefault="00B855E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принципы и нормативно—правовая база защиты населения от чрезвычайных ситуаций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ОК.6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ОК.9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индивидуальной защиты в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B855E4" w:rsidRDefault="00B855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навыков в планировании и организации аварийно-спасательных работ и выполнении неотложных работ при ликвидации чрезвычайных ситуаций природного и техногенного характера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государства</w:t>
            </w:r>
          </w:p>
          <w:p w:rsidR="00B855E4" w:rsidRDefault="00B855E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1.Обеспечение национальной безопасности РФ</w:t>
            </w:r>
          </w:p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3.Вооруженные силы РФ —основа обороны РФ</w:t>
            </w:r>
          </w:p>
          <w:p w:rsidR="00B855E4" w:rsidRDefault="00B855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ОК.10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занятие: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</w:p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служба –особый вид федеральной государственной службы</w:t>
            </w:r>
          </w:p>
          <w:p w:rsidR="00B855E4" w:rsidRDefault="00B855E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B855E4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B855E4" w:rsidRDefault="00B23009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:rsidR="00B855E4" w:rsidRDefault="00B855E4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—основные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:rsidR="00B855E4" w:rsidRDefault="00B855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:rsidR="00B855E4" w:rsidRDefault="00B855E4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B855E4" w:rsidRDefault="00B2300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7" w:type="dxa"/>
            </w:tcMar>
          </w:tcPr>
          <w:p w:rsidR="00B855E4" w:rsidRDefault="00B23009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B855E4" w:rsidRDefault="00B855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к физическим,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:rsidR="00B855E4" w:rsidRDefault="00B230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:rsidR="00B855E4" w:rsidRDefault="00B855E4">
      <w:pPr>
        <w:pStyle w:val="10"/>
        <w:tabs>
          <w:tab w:val="left" w:pos="6225"/>
        </w:tabs>
        <w:spacing w:line="100" w:lineRule="atLeast"/>
      </w:pPr>
    </w:p>
    <w:p w:rsidR="00B855E4" w:rsidRDefault="00B855E4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</w:p>
    <w:sectPr w:rsidR="00B855E4">
      <w:pgSz w:w="12200" w:h="17260"/>
      <w:pgMar w:top="851" w:right="851" w:bottom="851" w:left="1418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MS Gothic"/>
    <w:charset w:val="01"/>
    <w:family w:val="auto"/>
    <w:pitch w:val="variable"/>
  </w:font>
  <w:font w:name="font153">
    <w:altName w:val="Times New Roman"/>
    <w:panose1 w:val="00000000000000000000"/>
    <w:charset w:val="00"/>
    <w:family w:val="roman"/>
    <w:notTrueType/>
    <w:pitch w:val="default"/>
  </w:font>
  <w:font w:name="font156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29C3"/>
    <w:multiLevelType w:val="multilevel"/>
    <w:tmpl w:val="B8EE1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F336FA"/>
    <w:multiLevelType w:val="multilevel"/>
    <w:tmpl w:val="B1F6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E4"/>
    <w:rsid w:val="003F4056"/>
    <w:rsid w:val="006947A8"/>
    <w:rsid w:val="00B23009"/>
    <w:rsid w:val="00B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365D"/>
  <w15:docId w15:val="{36187A11-B483-4627-9CE2-AF8D6C1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qFormat/>
    <w:rsid w:val="00852186"/>
    <w:pPr>
      <w:widowControl w:val="0"/>
      <w:outlineLvl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0"/>
    <w:qFormat/>
    <w:rsid w:val="00852186"/>
    <w:pPr>
      <w:widowControl w:val="0"/>
      <w:outlineLvl w:val="1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0"/>
    <w:qFormat/>
    <w:rsid w:val="00852186"/>
    <w:pPr>
      <w:widowControl w:val="0"/>
      <w:outlineLvl w:val="2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852186"/>
    <w:pPr>
      <w:suppressAutoHyphens/>
    </w:pPr>
    <w:rPr>
      <w:rFonts w:ascii="Calibri" w:eastAsia="Calibri" w:hAnsi="Calibri" w:cs="Calibri"/>
      <w:color w:val="00000A"/>
      <w:sz w:val="22"/>
      <w:lang w:eastAsia="ar-SA"/>
    </w:rPr>
  </w:style>
  <w:style w:type="character" w:customStyle="1" w:styleId="a4">
    <w:name w:val="Верх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6">
    <w:name w:val="Выделение жирным"/>
    <w:qFormat/>
    <w:rsid w:val="00852186"/>
    <w:rPr>
      <w:b/>
      <w:bCs/>
    </w:rPr>
  </w:style>
  <w:style w:type="character" w:customStyle="1" w:styleId="apple-converted-space">
    <w:name w:val="apple-converted-space"/>
    <w:basedOn w:val="a1"/>
    <w:qFormat/>
    <w:rsid w:val="00852186"/>
  </w:style>
  <w:style w:type="character" w:customStyle="1" w:styleId="-">
    <w:name w:val="Интернет-ссылка"/>
    <w:basedOn w:val="a1"/>
    <w:rsid w:val="00852186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852186"/>
    <w:rPr>
      <w:b w:val="0"/>
    </w:rPr>
  </w:style>
  <w:style w:type="paragraph" w:styleId="a0">
    <w:name w:val="Title"/>
    <w:basedOn w:val="10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10"/>
    <w:rsid w:val="00852186"/>
    <w:pPr>
      <w:spacing w:after="120"/>
    </w:pPr>
  </w:style>
  <w:style w:type="paragraph" w:styleId="a8">
    <w:name w:val="List"/>
    <w:basedOn w:val="a7"/>
    <w:rsid w:val="00852186"/>
    <w:rPr>
      <w:rFonts w:cs="Lohit Hindi"/>
    </w:rPr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10"/>
    <w:qFormat/>
    <w:rsid w:val="00852186"/>
    <w:pPr>
      <w:suppressLineNumbers/>
    </w:pPr>
    <w:rPr>
      <w:rFonts w:cs="Lohit Hindi"/>
    </w:rPr>
  </w:style>
  <w:style w:type="paragraph" w:customStyle="1" w:styleId="11">
    <w:name w:val="Заголовок1"/>
    <w:basedOn w:val="10"/>
    <w:qFormat/>
    <w:rsid w:val="00852186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20">
    <w:name w:val="Заголовок2"/>
    <w:basedOn w:val="10"/>
    <w:qFormat/>
    <w:rsid w:val="0085218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Абзац списка1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21">
    <w:name w:val="Абзац списка2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TimesNewRoman">
    <w:name w:val="Обычный + Times New Roman"/>
    <w:basedOn w:val="10"/>
    <w:qFormat/>
    <w:rsid w:val="00852186"/>
    <w:pPr>
      <w:shd w:val="clear" w:color="auto" w:fill="FFFFFF"/>
      <w:suppressAutoHyphens w:val="0"/>
      <w:spacing w:before="10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d">
    <w:name w:val="Normal (Web)"/>
    <w:basedOn w:val="10"/>
    <w:qFormat/>
    <w:rsid w:val="00852186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852186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10"/>
    <w:qFormat/>
    <w:rsid w:val="00852186"/>
    <w:pPr>
      <w:widowControl w:val="0"/>
      <w:suppressLineNumbers/>
      <w:spacing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852186"/>
    <w:pPr>
      <w:jc w:val="center"/>
    </w:pPr>
    <w:rPr>
      <w:b/>
      <w:bCs/>
    </w:rPr>
  </w:style>
  <w:style w:type="paragraph" w:styleId="30">
    <w:name w:val="List Bullet 3"/>
    <w:basedOn w:val="10"/>
    <w:uiPriority w:val="99"/>
    <w:semiHidden/>
    <w:unhideWhenUsed/>
    <w:qFormat/>
    <w:rsid w:val="004E1697"/>
    <w:pPr>
      <w:ind w:left="566" w:hanging="283"/>
      <w:contextualSpacing/>
    </w:pPr>
  </w:style>
  <w:style w:type="paragraph" w:customStyle="1" w:styleId="WW-">
    <w:name w:val="WW-Базовый"/>
    <w:qFormat/>
    <w:rsid w:val="0033438D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WW-1">
    <w:name w:val="WW-Базовый1"/>
    <w:qFormat/>
    <w:rsid w:val="001E1550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ConsPlusNormal">
    <w:name w:val="ConsPlusNormal"/>
    <w:qFormat/>
    <w:rsid w:val="001E1550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22">
    <w:name w:val="List Bullet 2"/>
    <w:basedOn w:val="10"/>
    <w:qFormat/>
    <w:rsid w:val="001E1550"/>
    <w:pPr>
      <w:ind w:left="566" w:hanging="283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536.-" TargetMode="External"/><Relationship Id="rId13" Type="http://schemas.openxmlformats.org/officeDocument/2006/relationships/hyperlink" Target="http://www.iprbookshop.ru/35536.-" TargetMode="External"/><Relationship Id="rId18" Type="http://schemas.openxmlformats.org/officeDocument/2006/relationships/hyperlink" Target="http://www.youtube.com/watch?v=1RJhdAnn8fM" TargetMode="External"/><Relationship Id="rId26" Type="http://schemas.openxmlformats.org/officeDocument/2006/relationships/hyperlink" Target="http://www.youtube.com/watch?v=zG8veckWY_c" TargetMode="External"/><Relationship Id="rId39" Type="http://schemas.openxmlformats.org/officeDocument/2006/relationships/hyperlink" Target="http://www.youtube.com/watch?v=_mddDKyd9e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J1od58vKY7M" TargetMode="External"/><Relationship Id="rId34" Type="http://schemas.openxmlformats.org/officeDocument/2006/relationships/hyperlink" Target="http://www.youtube.com/watch?v=0Dc00OQtR-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prbookshop.ru/35536.-" TargetMode="External"/><Relationship Id="rId12" Type="http://schemas.openxmlformats.org/officeDocument/2006/relationships/hyperlink" Target="http://www.iprbookshop.ru/35536.-" TargetMode="External"/><Relationship Id="rId17" Type="http://schemas.openxmlformats.org/officeDocument/2006/relationships/hyperlink" Target="http://www.youtube.com/watch?v=fFo_gt5InGM" TargetMode="External"/><Relationship Id="rId25" Type="http://schemas.openxmlformats.org/officeDocument/2006/relationships/hyperlink" Target="http://www.youtube.com/watch?v=pda_wcI5MxM" TargetMode="External"/><Relationship Id="rId33" Type="http://schemas.openxmlformats.org/officeDocument/2006/relationships/hyperlink" Target="http://www.youtube.com/watch?v=0CFYAdtbL2w" TargetMode="External"/><Relationship Id="rId38" Type="http://schemas.openxmlformats.org/officeDocument/2006/relationships/hyperlink" Target="http://www.youtube.com/watch?v=3cHAkfZLdC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u2okXT-kRIc" TargetMode="External"/><Relationship Id="rId20" Type="http://schemas.openxmlformats.org/officeDocument/2006/relationships/hyperlink" Target="http://www.youtube.com/watch?v=YN47YWmPHCY" TargetMode="External"/><Relationship Id="rId29" Type="http://schemas.openxmlformats.org/officeDocument/2006/relationships/hyperlink" Target="http://www.youtube.com/watch?v=hDAeX-jcl6Q" TargetMode="External"/><Relationship Id="rId41" Type="http://schemas.openxmlformats.org/officeDocument/2006/relationships/hyperlink" Target="http://www.youtube.com/watch?v=Peq8H3w-VZ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prbookshop.ru/35536.-" TargetMode="External"/><Relationship Id="rId24" Type="http://schemas.openxmlformats.org/officeDocument/2006/relationships/hyperlink" Target="http://www.youtube.com/watch?v=Wfik-JimtCo" TargetMode="External"/><Relationship Id="rId32" Type="http://schemas.openxmlformats.org/officeDocument/2006/relationships/hyperlink" Target="http://www.youtube.com/watch?v=aIsbl2UUZ8s" TargetMode="External"/><Relationship Id="rId37" Type="http://schemas.openxmlformats.org/officeDocument/2006/relationships/hyperlink" Target="http://www.youtube.com/watch?v=ro_-hBBBAvg" TargetMode="External"/><Relationship Id="rId40" Type="http://schemas.openxmlformats.org/officeDocument/2006/relationships/hyperlink" Target="http://www.youtube.com/watch?v=6nU8GcCHjw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watch?v=EO1wGdgZDbk" TargetMode="External"/><Relationship Id="rId23" Type="http://schemas.openxmlformats.org/officeDocument/2006/relationships/hyperlink" Target="http://www.youtube.com/watch?v=DZKcGBDdg2A" TargetMode="External"/><Relationship Id="rId28" Type="http://schemas.openxmlformats.org/officeDocument/2006/relationships/hyperlink" Target="http://www.youtube.com/watch?v=_UweeTWn65c" TargetMode="External"/><Relationship Id="rId36" Type="http://schemas.openxmlformats.org/officeDocument/2006/relationships/hyperlink" Target="http://www.youtube.com/watch?v=hNy2nfJtJLk" TargetMode="External"/><Relationship Id="rId10" Type="http://schemas.openxmlformats.org/officeDocument/2006/relationships/hyperlink" Target="http://www.iprbookshop.ru/35536.-" TargetMode="External"/><Relationship Id="rId19" Type="http://schemas.openxmlformats.org/officeDocument/2006/relationships/hyperlink" Target="http://www.youtube.com/watch?v=PQXQOrQ7xQs" TargetMode="External"/><Relationship Id="rId31" Type="http://schemas.openxmlformats.org/officeDocument/2006/relationships/hyperlink" Target="http://www.youtube.com/watch?v=M4T6xe_wk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5536.-" TargetMode="External"/><Relationship Id="rId14" Type="http://schemas.openxmlformats.org/officeDocument/2006/relationships/hyperlink" Target="http://www.iprbookshop.ru/35536.-" TargetMode="External"/><Relationship Id="rId22" Type="http://schemas.openxmlformats.org/officeDocument/2006/relationships/hyperlink" Target="http://www.youtube.com/watch?v=7AOnBuZ9yqU" TargetMode="External"/><Relationship Id="rId27" Type="http://schemas.openxmlformats.org/officeDocument/2006/relationships/hyperlink" Target="http://www.youtube.com/watch?v=4UuTv8zFyYQ" TargetMode="External"/><Relationship Id="rId30" Type="http://schemas.openxmlformats.org/officeDocument/2006/relationships/hyperlink" Target="http://www.youtube.com/watch?v=3_qTgLY-Ceg" TargetMode="External"/><Relationship Id="rId35" Type="http://schemas.openxmlformats.org/officeDocument/2006/relationships/hyperlink" Target="http://www.youtube.com/watch?v=4v_ME9djmR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22</Pages>
  <Words>6436</Words>
  <Characters>36687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Пользователь Windows</cp:lastModifiedBy>
  <cp:revision>58</cp:revision>
  <cp:lastPrinted>2019-04-18T13:26:00Z</cp:lastPrinted>
  <dcterms:created xsi:type="dcterms:W3CDTF">2015-01-29T08:31:00Z</dcterms:created>
  <dcterms:modified xsi:type="dcterms:W3CDTF">2019-04-18T13:27:00Z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